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EA9CB4"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F8A63BC"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1B20DB92"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72A0EC52"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2296EB9E"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12D9E08C"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134FF3E" w14:textId="77777777" w:rsidR="0084043C" w:rsidRPr="0084043C" w:rsidRDefault="000724EA" w:rsidP="0084043C">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4043C" w:rsidRPr="0084043C">
        <w:rPr>
          <w:rFonts w:ascii="Times New Roman" w:hAnsi="Times New Roman"/>
          <w:sz w:val="22"/>
          <w:szCs w:val="22"/>
        </w:rPr>
        <w:t>Contact details for the Contracting Authority:</w:t>
      </w:r>
    </w:p>
    <w:p w14:paraId="0930A75F" w14:textId="77777777" w:rsidR="0084043C" w:rsidRPr="0084043C" w:rsidRDefault="0084043C" w:rsidP="0084043C">
      <w:pPr>
        <w:spacing w:before="0" w:after="0"/>
        <w:ind w:left="1124" w:hanging="562"/>
        <w:rPr>
          <w:rFonts w:ascii="Times New Roman" w:hAnsi="Times New Roman"/>
          <w:sz w:val="22"/>
          <w:szCs w:val="22"/>
        </w:rPr>
      </w:pPr>
      <w:r w:rsidRPr="0084043C">
        <w:rPr>
          <w:rFonts w:ascii="Times New Roman" w:hAnsi="Times New Roman"/>
          <w:sz w:val="22"/>
          <w:szCs w:val="22"/>
        </w:rPr>
        <w:t xml:space="preserve">       Contact person: Prof. Dame </w:t>
      </w:r>
      <w:proofErr w:type="spellStart"/>
      <w:r w:rsidRPr="0084043C">
        <w:rPr>
          <w:rFonts w:ascii="Times New Roman" w:hAnsi="Times New Roman"/>
          <w:sz w:val="22"/>
          <w:szCs w:val="22"/>
        </w:rPr>
        <w:t>Dimitrovski</w:t>
      </w:r>
      <w:proofErr w:type="spellEnd"/>
    </w:p>
    <w:p w14:paraId="2A91A3AE" w14:textId="77777777" w:rsidR="0084043C" w:rsidRPr="0084043C" w:rsidRDefault="0084043C" w:rsidP="0084043C">
      <w:pPr>
        <w:spacing w:before="0" w:after="0"/>
        <w:ind w:left="1124" w:hanging="562"/>
        <w:rPr>
          <w:rFonts w:ascii="Times New Roman" w:hAnsi="Times New Roman"/>
          <w:sz w:val="22"/>
          <w:szCs w:val="22"/>
        </w:rPr>
      </w:pPr>
      <w:r w:rsidRPr="0084043C">
        <w:rPr>
          <w:rFonts w:ascii="Times New Roman" w:hAnsi="Times New Roman"/>
          <w:sz w:val="22"/>
          <w:szCs w:val="22"/>
        </w:rPr>
        <w:t xml:space="preserve">       Address: Faculty of Mechanical Engineering, </w:t>
      </w:r>
    </w:p>
    <w:p w14:paraId="30411E95" w14:textId="77777777" w:rsidR="0084043C" w:rsidRPr="0084043C" w:rsidRDefault="0084043C" w:rsidP="0084043C">
      <w:pPr>
        <w:spacing w:before="0" w:after="0"/>
        <w:ind w:left="1124" w:hanging="562"/>
        <w:rPr>
          <w:rFonts w:ascii="Times New Roman" w:hAnsi="Times New Roman"/>
          <w:sz w:val="22"/>
          <w:szCs w:val="22"/>
        </w:rPr>
      </w:pPr>
      <w:r w:rsidRPr="0084043C">
        <w:rPr>
          <w:rFonts w:ascii="Times New Roman" w:hAnsi="Times New Roman"/>
          <w:sz w:val="22"/>
          <w:szCs w:val="22"/>
        </w:rPr>
        <w:t xml:space="preserve">       Ruger </w:t>
      </w:r>
      <w:proofErr w:type="spellStart"/>
      <w:r w:rsidRPr="0084043C">
        <w:rPr>
          <w:rFonts w:ascii="Times New Roman" w:hAnsi="Times New Roman"/>
          <w:sz w:val="22"/>
          <w:szCs w:val="22"/>
        </w:rPr>
        <w:t>Boskovik</w:t>
      </w:r>
      <w:proofErr w:type="spellEnd"/>
      <w:r w:rsidRPr="0084043C">
        <w:rPr>
          <w:rFonts w:ascii="Times New Roman" w:hAnsi="Times New Roman"/>
          <w:sz w:val="22"/>
          <w:szCs w:val="22"/>
        </w:rPr>
        <w:t xml:space="preserve"> </w:t>
      </w:r>
      <w:proofErr w:type="spellStart"/>
      <w:r w:rsidRPr="0084043C">
        <w:rPr>
          <w:rFonts w:ascii="Times New Roman" w:hAnsi="Times New Roman"/>
          <w:sz w:val="22"/>
          <w:szCs w:val="22"/>
        </w:rPr>
        <w:t>nn</w:t>
      </w:r>
      <w:proofErr w:type="spellEnd"/>
      <w:r w:rsidRPr="0084043C">
        <w:rPr>
          <w:rFonts w:ascii="Times New Roman" w:hAnsi="Times New Roman"/>
          <w:sz w:val="22"/>
          <w:szCs w:val="22"/>
        </w:rPr>
        <w:t xml:space="preserve">, </w:t>
      </w:r>
    </w:p>
    <w:p w14:paraId="4D3F01D6" w14:textId="77777777" w:rsidR="0084043C" w:rsidRPr="0084043C" w:rsidRDefault="0084043C" w:rsidP="0084043C">
      <w:pPr>
        <w:spacing w:before="0" w:after="0"/>
        <w:ind w:left="1124" w:hanging="562"/>
        <w:rPr>
          <w:rFonts w:ascii="Times New Roman" w:hAnsi="Times New Roman"/>
          <w:sz w:val="22"/>
          <w:szCs w:val="22"/>
        </w:rPr>
      </w:pPr>
      <w:r w:rsidRPr="0084043C">
        <w:rPr>
          <w:rFonts w:ascii="Times New Roman" w:hAnsi="Times New Roman"/>
          <w:sz w:val="22"/>
          <w:szCs w:val="22"/>
        </w:rPr>
        <w:t xml:space="preserve">       1000 Skopje, The Republic of North Macedonia</w:t>
      </w:r>
    </w:p>
    <w:p w14:paraId="05364211" w14:textId="77777777" w:rsidR="0084043C" w:rsidRPr="0084043C" w:rsidRDefault="0084043C" w:rsidP="0084043C">
      <w:pPr>
        <w:spacing w:before="0" w:after="0"/>
        <w:ind w:left="1124" w:hanging="562"/>
        <w:rPr>
          <w:rFonts w:ascii="Times New Roman" w:hAnsi="Times New Roman"/>
          <w:sz w:val="22"/>
          <w:szCs w:val="22"/>
        </w:rPr>
      </w:pPr>
      <w:r w:rsidRPr="0084043C">
        <w:rPr>
          <w:rFonts w:ascii="Times New Roman" w:hAnsi="Times New Roman"/>
          <w:sz w:val="22"/>
          <w:szCs w:val="22"/>
        </w:rPr>
        <w:t xml:space="preserve">       E-mail: dame.dimitrovski@mf.edu.mk </w:t>
      </w:r>
    </w:p>
    <w:p w14:paraId="0AF91860" w14:textId="77777777" w:rsidR="0084043C" w:rsidRDefault="0084043C" w:rsidP="0084043C">
      <w:pPr>
        <w:spacing w:before="0" w:after="0"/>
        <w:ind w:left="1124" w:hanging="562"/>
        <w:rPr>
          <w:rFonts w:ascii="Times New Roman" w:hAnsi="Times New Roman"/>
          <w:sz w:val="22"/>
          <w:szCs w:val="22"/>
        </w:rPr>
      </w:pPr>
      <w:r w:rsidRPr="0084043C">
        <w:rPr>
          <w:rFonts w:ascii="Times New Roman" w:hAnsi="Times New Roman"/>
          <w:sz w:val="22"/>
          <w:szCs w:val="22"/>
        </w:rPr>
        <w:t xml:space="preserve">          </w:t>
      </w:r>
    </w:p>
    <w:p w14:paraId="0D91390E" w14:textId="215CCDDF" w:rsidR="0084043C" w:rsidRPr="0084043C" w:rsidRDefault="0084043C" w:rsidP="0084043C">
      <w:pPr>
        <w:spacing w:before="0" w:after="0"/>
        <w:ind w:left="1124" w:hanging="562"/>
        <w:rPr>
          <w:rFonts w:ascii="Times New Roman" w:hAnsi="Times New Roman"/>
          <w:sz w:val="22"/>
          <w:szCs w:val="22"/>
        </w:rPr>
      </w:pPr>
      <w:r>
        <w:rPr>
          <w:rFonts w:ascii="Times New Roman" w:hAnsi="Times New Roman"/>
          <w:sz w:val="22"/>
          <w:szCs w:val="22"/>
        </w:rPr>
        <w:t xml:space="preserve">            </w:t>
      </w:r>
      <w:r w:rsidRPr="0084043C">
        <w:rPr>
          <w:rFonts w:ascii="Times New Roman" w:hAnsi="Times New Roman"/>
          <w:sz w:val="22"/>
          <w:szCs w:val="22"/>
        </w:rPr>
        <w:t xml:space="preserve"> (on behalf of Contracting </w:t>
      </w:r>
      <w:proofErr w:type="spellStart"/>
      <w:r w:rsidRPr="0084043C">
        <w:rPr>
          <w:rFonts w:ascii="Times New Roman" w:hAnsi="Times New Roman"/>
          <w:sz w:val="22"/>
          <w:szCs w:val="22"/>
        </w:rPr>
        <w:t>Authoirty</w:t>
      </w:r>
      <w:proofErr w:type="spellEnd"/>
      <w:r w:rsidRPr="0084043C">
        <w:rPr>
          <w:rFonts w:ascii="Times New Roman" w:hAnsi="Times New Roman"/>
          <w:sz w:val="22"/>
          <w:szCs w:val="22"/>
        </w:rPr>
        <w:t>)</w:t>
      </w:r>
    </w:p>
    <w:p w14:paraId="17468E61" w14:textId="77777777" w:rsidR="0084043C" w:rsidRPr="0084043C" w:rsidRDefault="0084043C" w:rsidP="0084043C">
      <w:pPr>
        <w:ind w:left="1134" w:hanging="567"/>
        <w:rPr>
          <w:rFonts w:ascii="Times New Roman" w:hAnsi="Times New Roman"/>
          <w:sz w:val="22"/>
          <w:szCs w:val="22"/>
        </w:rPr>
      </w:pPr>
      <w:r w:rsidRPr="0084043C">
        <w:rPr>
          <w:rFonts w:ascii="Times New Roman" w:hAnsi="Times New Roman"/>
          <w:sz w:val="22"/>
          <w:szCs w:val="22"/>
        </w:rPr>
        <w:t>and</w:t>
      </w:r>
    </w:p>
    <w:p w14:paraId="08D0CCE0" w14:textId="77777777" w:rsidR="0084043C" w:rsidRPr="0084043C" w:rsidRDefault="0084043C" w:rsidP="0084043C">
      <w:pPr>
        <w:spacing w:before="0" w:after="0"/>
        <w:ind w:left="1124" w:hanging="562"/>
        <w:rPr>
          <w:rFonts w:ascii="Times New Roman" w:hAnsi="Times New Roman"/>
          <w:sz w:val="22"/>
          <w:szCs w:val="22"/>
        </w:rPr>
      </w:pPr>
      <w:r w:rsidRPr="0084043C">
        <w:rPr>
          <w:rFonts w:ascii="Times New Roman" w:hAnsi="Times New Roman"/>
          <w:sz w:val="22"/>
          <w:szCs w:val="22"/>
        </w:rPr>
        <w:t xml:space="preserve">       Contact details for the Contractor:</w:t>
      </w:r>
    </w:p>
    <w:p w14:paraId="4D50523D" w14:textId="77777777" w:rsidR="0084043C" w:rsidRPr="0084043C" w:rsidRDefault="0084043C" w:rsidP="0084043C">
      <w:pPr>
        <w:spacing w:before="0" w:after="0"/>
        <w:ind w:left="1124" w:hanging="562"/>
        <w:rPr>
          <w:rFonts w:ascii="Times New Roman" w:hAnsi="Times New Roman"/>
          <w:sz w:val="22"/>
          <w:szCs w:val="22"/>
        </w:rPr>
      </w:pPr>
      <w:r w:rsidRPr="0084043C">
        <w:rPr>
          <w:rFonts w:ascii="Times New Roman" w:hAnsi="Times New Roman"/>
          <w:sz w:val="22"/>
          <w:szCs w:val="22"/>
        </w:rPr>
        <w:t xml:space="preserve">       Contact person: &lt; name &gt;  </w:t>
      </w:r>
    </w:p>
    <w:p w14:paraId="1D6FD617" w14:textId="77777777" w:rsidR="0084043C" w:rsidRPr="0084043C" w:rsidRDefault="0084043C" w:rsidP="0084043C">
      <w:pPr>
        <w:spacing w:before="0" w:after="0"/>
        <w:ind w:left="1124" w:hanging="562"/>
        <w:rPr>
          <w:rFonts w:ascii="Times New Roman" w:hAnsi="Times New Roman"/>
          <w:sz w:val="22"/>
          <w:szCs w:val="22"/>
        </w:rPr>
      </w:pPr>
      <w:r w:rsidRPr="0084043C">
        <w:rPr>
          <w:rFonts w:ascii="Times New Roman" w:hAnsi="Times New Roman"/>
          <w:sz w:val="22"/>
          <w:szCs w:val="22"/>
        </w:rPr>
        <w:t xml:space="preserve">       Address: &lt; address &gt;</w:t>
      </w:r>
    </w:p>
    <w:p w14:paraId="6674E15B" w14:textId="77777777" w:rsidR="0084043C" w:rsidRPr="0084043C" w:rsidRDefault="0084043C" w:rsidP="0084043C">
      <w:pPr>
        <w:spacing w:before="0" w:after="0"/>
        <w:ind w:left="1124" w:hanging="562"/>
        <w:rPr>
          <w:rFonts w:ascii="Times New Roman" w:hAnsi="Times New Roman"/>
          <w:sz w:val="22"/>
          <w:szCs w:val="22"/>
        </w:rPr>
      </w:pPr>
      <w:r w:rsidRPr="0084043C">
        <w:rPr>
          <w:rFonts w:ascii="Times New Roman" w:hAnsi="Times New Roman"/>
          <w:sz w:val="22"/>
          <w:szCs w:val="22"/>
        </w:rPr>
        <w:t xml:space="preserve">       Email: &lt; e-mail address &gt;</w:t>
      </w:r>
    </w:p>
    <w:p w14:paraId="23992D8A" w14:textId="77777777" w:rsidR="0084043C" w:rsidRDefault="0084043C" w:rsidP="0084043C">
      <w:pPr>
        <w:ind w:left="1134" w:hanging="567"/>
        <w:rPr>
          <w:rFonts w:ascii="Times New Roman" w:hAnsi="Times New Roman"/>
          <w:sz w:val="22"/>
          <w:szCs w:val="22"/>
        </w:rPr>
      </w:pPr>
      <w:r w:rsidRPr="0084043C">
        <w:rPr>
          <w:rFonts w:ascii="Times New Roman" w:hAnsi="Times New Roman"/>
          <w:sz w:val="22"/>
          <w:szCs w:val="22"/>
        </w:rPr>
        <w:tab/>
      </w:r>
      <w:r w:rsidRPr="0084043C">
        <w:rPr>
          <w:rFonts w:ascii="Times New Roman" w:hAnsi="Times New Roman"/>
          <w:sz w:val="22"/>
          <w:szCs w:val="22"/>
        </w:rPr>
        <w:tab/>
        <w:t>(on behalf of Contractor)</w:t>
      </w:r>
      <w:r w:rsidR="006D3DE4">
        <w:rPr>
          <w:rFonts w:ascii="Times New Roman" w:hAnsi="Times New Roman"/>
          <w:sz w:val="22"/>
          <w:szCs w:val="22"/>
        </w:rPr>
        <w:t>4</w:t>
      </w:r>
      <w:r w:rsidR="006D3DE4" w:rsidRPr="006D3DE4">
        <w:rPr>
          <w:rFonts w:ascii="Times New Roman" w:hAnsi="Times New Roman"/>
          <w:sz w:val="22"/>
          <w:szCs w:val="22"/>
        </w:rPr>
        <w:t>.</w:t>
      </w:r>
    </w:p>
    <w:p w14:paraId="3D80EC14" w14:textId="7D4AD3E7" w:rsidR="006D3DE4" w:rsidRPr="006D3DE4" w:rsidRDefault="0084043C" w:rsidP="0084043C">
      <w:pPr>
        <w:ind w:left="1134" w:hanging="567"/>
        <w:rPr>
          <w:rFonts w:ascii="Times New Roman" w:hAnsi="Times New Roman"/>
          <w:sz w:val="22"/>
          <w:szCs w:val="22"/>
        </w:rPr>
      </w:pPr>
      <w:r>
        <w:rPr>
          <w:rFonts w:ascii="Times New Roman" w:hAnsi="Times New Roman"/>
          <w:sz w:val="22"/>
          <w:szCs w:val="22"/>
        </w:rPr>
        <w:t>4.</w:t>
      </w:r>
      <w:r w:rsidR="006D3DE4" w:rsidRPr="006D3DE4">
        <w:rPr>
          <w:rFonts w:ascii="Times New Roman" w:hAnsi="Times New Roman"/>
          <w:sz w:val="22"/>
          <w:szCs w:val="22"/>
        </w:rPr>
        <w:t>2</w:t>
      </w:r>
      <w:r w:rsidR="006D3DE4"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15ED9362"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3DB40877"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79BEB702" w14:textId="3BAA09EB" w:rsidR="00F53E52" w:rsidRPr="00F53E52" w:rsidRDefault="00F53E52" w:rsidP="00F53E52">
      <w:pPr>
        <w:jc w:val="both"/>
        <w:rPr>
          <w:rFonts w:ascii="Times New Roman" w:hAnsi="Times New Roman"/>
          <w:bCs/>
          <w:sz w:val="22"/>
          <w:szCs w:val="22"/>
        </w:rPr>
      </w:pPr>
      <w:r w:rsidRPr="00F53E52">
        <w:rPr>
          <w:rFonts w:ascii="Times New Roman" w:hAnsi="Times New Roman"/>
          <w:bCs/>
          <w:sz w:val="22"/>
          <w:szCs w:val="22"/>
        </w:rPr>
        <w:t>The official approval of all required documents described in Technical Specification, and provided by the Contractor is made by the Contracting Authority during the Provisional Acceptance.</w:t>
      </w:r>
    </w:p>
    <w:p w14:paraId="55F8D027"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5465CD0A" w14:textId="77777777" w:rsidR="00F53E52" w:rsidRPr="00F53E52" w:rsidRDefault="00F53E52" w:rsidP="00F53E52">
      <w:pPr>
        <w:jc w:val="both"/>
        <w:rPr>
          <w:rFonts w:ascii="Times New Roman" w:hAnsi="Times New Roman"/>
          <w:sz w:val="22"/>
          <w:szCs w:val="22"/>
        </w:rPr>
      </w:pPr>
      <w:r w:rsidRPr="00F53E52">
        <w:rPr>
          <w:rFonts w:ascii="Times New Roman" w:hAnsi="Times New Roman"/>
          <w:sz w:val="22"/>
          <w:szCs w:val="22"/>
        </w:rPr>
        <w:lastRenderedPageBreak/>
        <w:t>The Contractor shall comply with all applicable national laws during performance of the Contract.</w:t>
      </w:r>
    </w:p>
    <w:p w14:paraId="6077D0AC" w14:textId="77777777" w:rsidR="00F53E52" w:rsidRPr="00F53E52" w:rsidRDefault="00F53E52" w:rsidP="00F53E52">
      <w:pPr>
        <w:jc w:val="both"/>
        <w:rPr>
          <w:rFonts w:ascii="Times New Roman" w:hAnsi="Times New Roman"/>
          <w:sz w:val="22"/>
          <w:szCs w:val="22"/>
        </w:rPr>
      </w:pPr>
      <w:r w:rsidRPr="00F53E52">
        <w:rPr>
          <w:rFonts w:ascii="Times New Roman" w:hAnsi="Times New Roman"/>
          <w:sz w:val="22"/>
          <w:szCs w:val="22"/>
        </w:rPr>
        <w:t xml:space="preserve">Whilst the Contracting Authority agrees to use its contacts with the authorities where appropriate to assist the </w:t>
      </w:r>
      <w:proofErr w:type="gramStart"/>
      <w:r w:rsidRPr="00F53E52">
        <w:rPr>
          <w:rFonts w:ascii="Times New Roman" w:hAnsi="Times New Roman"/>
          <w:sz w:val="22"/>
          <w:szCs w:val="22"/>
        </w:rPr>
        <w:t>Contractor  in</w:t>
      </w:r>
      <w:proofErr w:type="gramEnd"/>
      <w:r w:rsidRPr="00F53E52">
        <w:rPr>
          <w:rFonts w:ascii="Times New Roman" w:hAnsi="Times New Roman"/>
          <w:sz w:val="22"/>
          <w:szCs w:val="22"/>
        </w:rPr>
        <w:t xml:space="preserve"> obtaining the requisite permits or import licences, and information about the Custom procedures, Vat exemption and/or taxes of equivalent effect. Namely, the obtaining of the import licences shall be done by the Contractor in accordance with the national legislation, in particular the Customs Code (Official Journal No. 39/2005; No. 4/2008; No. 48/2010; No. 158/2010; No. 44/2011; No. 53/2011; No. 11/2012; No. 171/2012 and No. 187/2013).</w:t>
      </w:r>
    </w:p>
    <w:p w14:paraId="466E107F" w14:textId="6F8D40BB" w:rsidR="00F53E52" w:rsidRPr="003D6B6C" w:rsidRDefault="00F53E52" w:rsidP="00F53E52">
      <w:pPr>
        <w:jc w:val="both"/>
        <w:rPr>
          <w:rFonts w:ascii="Times New Roman" w:hAnsi="Times New Roman"/>
          <w:sz w:val="22"/>
          <w:szCs w:val="22"/>
        </w:rPr>
      </w:pPr>
      <w:r w:rsidRPr="00F53E52">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19883464"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741C5D48" w14:textId="77777777" w:rsidR="0056661F" w:rsidRDefault="00E0396B" w:rsidP="00F53E52">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53E52" w:rsidRPr="00F53E52">
        <w:rPr>
          <w:rFonts w:ascii="Times New Roman" w:hAnsi="Times New Roman"/>
          <w:sz w:val="22"/>
          <w:szCs w:val="22"/>
        </w:rPr>
        <w:t xml:space="preserve">The Contractor shall take the necessary measures to ensure the visibility of the European Union financing or co-financing. These measures must comply with the rules in the Communication and Visibility Requirements for EU External Actions published by the European Commission: </w:t>
      </w:r>
    </w:p>
    <w:p w14:paraId="62A7D198" w14:textId="42A73E3B" w:rsidR="00F53E52" w:rsidRPr="00F53E52" w:rsidRDefault="0056661F" w:rsidP="00F53E52">
      <w:pPr>
        <w:tabs>
          <w:tab w:val="left" w:pos="426"/>
        </w:tabs>
        <w:ind w:left="1134" w:right="-285" w:hanging="708"/>
        <w:rPr>
          <w:rFonts w:ascii="Times New Roman" w:hAnsi="Times New Roman"/>
          <w:sz w:val="22"/>
          <w:szCs w:val="22"/>
        </w:rPr>
      </w:pPr>
      <w:r>
        <w:rPr>
          <w:rFonts w:ascii="Times New Roman" w:hAnsi="Times New Roman"/>
          <w:sz w:val="22"/>
          <w:szCs w:val="22"/>
        </w:rPr>
        <w:t xml:space="preserve">             </w:t>
      </w:r>
      <w:hyperlink r:id="rId8" w:history="1">
        <w:r w:rsidR="00F53E52" w:rsidRPr="0056661F">
          <w:rPr>
            <w:rStyle w:val="Hyperlink"/>
            <w:rFonts w:ascii="Times New Roman" w:hAnsi="Times New Roman"/>
            <w:sz w:val="22"/>
            <w:szCs w:val="22"/>
          </w:rPr>
          <w:t>https://ec.europa.eu/europeaid/communication-and-visibility-manual-eu-external-actions .</w:t>
        </w:r>
      </w:hyperlink>
    </w:p>
    <w:p w14:paraId="5B209819" w14:textId="77777777" w:rsidR="00F53E52" w:rsidRPr="00F53E52" w:rsidRDefault="00F53E52" w:rsidP="00F53E52">
      <w:pPr>
        <w:tabs>
          <w:tab w:val="left" w:pos="426"/>
        </w:tabs>
        <w:ind w:left="1134" w:right="-285" w:hanging="708"/>
        <w:rPr>
          <w:rFonts w:ascii="Times New Roman" w:hAnsi="Times New Roman"/>
          <w:sz w:val="22"/>
          <w:szCs w:val="22"/>
        </w:rPr>
      </w:pPr>
      <w:r w:rsidRPr="00F53E52">
        <w:rPr>
          <w:rFonts w:ascii="Times New Roman" w:hAnsi="Times New Roman"/>
          <w:sz w:val="22"/>
          <w:szCs w:val="22"/>
        </w:rPr>
        <w:tab/>
        <w:t>All signs, labels and markings shall require to be approved by the Project Manager. No separate payment shall be made for the provision of the signs, labels and markings, and the Contractor shall allow for the associated costs elsewhere in his Tender.</w:t>
      </w:r>
    </w:p>
    <w:p w14:paraId="19C7FD89" w14:textId="0C77D5CB" w:rsidR="00F53E52" w:rsidRPr="003D6B6C" w:rsidRDefault="00F53E52" w:rsidP="00F53E52">
      <w:pPr>
        <w:tabs>
          <w:tab w:val="left" w:pos="426"/>
        </w:tabs>
        <w:ind w:left="1134" w:right="-285" w:hanging="708"/>
        <w:rPr>
          <w:rFonts w:ascii="Times New Roman" w:hAnsi="Times New Roman"/>
          <w:sz w:val="22"/>
          <w:szCs w:val="22"/>
        </w:rPr>
      </w:pPr>
      <w:r w:rsidRPr="00F53E52">
        <w:rPr>
          <w:rFonts w:ascii="Times New Roman" w:hAnsi="Times New Roman"/>
          <w:sz w:val="22"/>
          <w:szCs w:val="22"/>
        </w:rPr>
        <w:tab/>
        <w:t>The Contractor must ensure that actions that are wholly or partially funded by the European Union (EU) incorporate information and communication activities designed to raise the awareness of specific or general audiences of the reasons for the action and the EU support for the action in the country or region concerned, as well as the results and the impact of this support. All visibility events as well as materials produced within the EU-funded project need to incorporate mandatory information that actions are wholly or partially funded by the European Union (EU), as follows: EU logo, the title of the project and the sentence; "This project is funded by the European Union".</w:t>
      </w:r>
      <w:r w:rsidRPr="00F53E52">
        <w:rPr>
          <w:rFonts w:ascii="Times New Roman" w:hAnsi="Times New Roman"/>
          <w:sz w:val="22"/>
          <w:szCs w:val="22"/>
        </w:rPr>
        <w:tab/>
      </w:r>
    </w:p>
    <w:p w14:paraId="7A51CBEC"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2F0914C5" w14:textId="72CC410A"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in a Member State of the European Union or a country covered by the </w:t>
      </w:r>
      <w:r w:rsidR="008338FE" w:rsidRPr="008338FE">
        <w:rPr>
          <w:rFonts w:ascii="Times New Roman" w:hAnsi="Times New Roman"/>
          <w:sz w:val="22"/>
          <w:szCs w:val="22"/>
          <w:lang w:val="en-GB"/>
        </w:rPr>
        <w:t>IPA II programme (Council regulation (EU) N° 236/2014 of 11 March 2014) programme</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p>
    <w:p w14:paraId="6ED4F9F7" w14:textId="46B2B942" w:rsidR="0047783A" w:rsidRPr="003D6B6C" w:rsidRDefault="0047783A" w:rsidP="0056661F">
      <w:pPr>
        <w:pStyle w:val="Heading2"/>
        <w:keepNext w:val="0"/>
        <w:numPr>
          <w:ilvl w:val="1"/>
          <w:numId w:val="0"/>
        </w:numPr>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 xml:space="preserve">Performance </w:t>
      </w:r>
      <w:proofErr w:type="spellStart"/>
      <w:r w:rsidRPr="003D6B6C">
        <w:rPr>
          <w:rFonts w:ascii="Times New Roman" w:hAnsi="Times New Roman"/>
          <w:b/>
          <w:sz w:val="24"/>
          <w:szCs w:val="24"/>
        </w:rPr>
        <w:t>guarantee</w:t>
      </w:r>
      <w:bookmarkEnd w:id="6"/>
      <w:proofErr w:type="spellEnd"/>
    </w:p>
    <w:p w14:paraId="1CE090BD" w14:textId="51DBE5ED" w:rsidR="00D25711" w:rsidRPr="003D6B6C" w:rsidRDefault="00F355C1" w:rsidP="0056661F">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56661F">
        <w:rPr>
          <w:rFonts w:ascii="Times New Roman" w:hAnsi="Times New Roman"/>
          <w:sz w:val="22"/>
          <w:szCs w:val="22"/>
        </w:rPr>
        <w:t>No performance guarantee is required</w:t>
      </w:r>
      <w:r w:rsidR="00D25711" w:rsidRPr="00797C04">
        <w:rPr>
          <w:rFonts w:ascii="Times New Roman" w:hAnsi="Times New Roman"/>
          <w:sz w:val="22"/>
          <w:szCs w:val="22"/>
        </w:rPr>
        <w:t>.</w:t>
      </w:r>
    </w:p>
    <w:p w14:paraId="6E1D5CBA" w14:textId="63165F63" w:rsidR="0047783A"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4788F19C" w14:textId="77777777" w:rsidR="0056661F" w:rsidRPr="0056661F" w:rsidRDefault="0056661F" w:rsidP="0056661F">
      <w:pPr>
        <w:spacing w:before="240"/>
        <w:ind w:left="1134" w:hanging="1134"/>
        <w:jc w:val="both"/>
        <w:rPr>
          <w:rFonts w:ascii="Times New Roman" w:hAnsi="Times New Roman"/>
          <w:bCs/>
          <w:sz w:val="24"/>
          <w:szCs w:val="24"/>
        </w:rPr>
      </w:pPr>
      <w:r w:rsidRPr="0056661F">
        <w:rPr>
          <w:rFonts w:ascii="Times New Roman" w:hAnsi="Times New Roman"/>
          <w:bCs/>
          <w:sz w:val="24"/>
          <w:szCs w:val="24"/>
        </w:rPr>
        <w:t>12.1(a)</w:t>
      </w:r>
      <w:r w:rsidRPr="0056661F">
        <w:rPr>
          <w:rFonts w:ascii="Times New Roman" w:hAnsi="Times New Roman"/>
          <w:bCs/>
          <w:sz w:val="24"/>
          <w:szCs w:val="24"/>
        </w:rPr>
        <w:tab/>
        <w:t>No derogation from the General Conditions</w:t>
      </w:r>
    </w:p>
    <w:p w14:paraId="6BA9CCD4" w14:textId="77777777" w:rsidR="0056661F" w:rsidRPr="0056661F" w:rsidRDefault="0056661F" w:rsidP="0056661F">
      <w:pPr>
        <w:spacing w:before="240"/>
        <w:ind w:left="1134" w:hanging="1134"/>
        <w:jc w:val="both"/>
        <w:rPr>
          <w:rFonts w:ascii="Times New Roman" w:hAnsi="Times New Roman"/>
          <w:bCs/>
          <w:sz w:val="24"/>
          <w:szCs w:val="24"/>
        </w:rPr>
      </w:pPr>
      <w:r w:rsidRPr="0056661F">
        <w:rPr>
          <w:rFonts w:ascii="Times New Roman" w:hAnsi="Times New Roman"/>
          <w:bCs/>
          <w:sz w:val="24"/>
          <w:szCs w:val="24"/>
        </w:rPr>
        <w:lastRenderedPageBreak/>
        <w:t>12.1(b)</w:t>
      </w:r>
      <w:r w:rsidRPr="0056661F">
        <w:rPr>
          <w:rFonts w:ascii="Times New Roman" w:hAnsi="Times New Roman"/>
          <w:bCs/>
          <w:sz w:val="24"/>
          <w:szCs w:val="24"/>
        </w:rPr>
        <w:tab/>
        <w:t>No derogation from the General Conditions</w:t>
      </w:r>
    </w:p>
    <w:p w14:paraId="6C23D514" w14:textId="77777777" w:rsidR="0056661F" w:rsidRPr="0056661F" w:rsidRDefault="0056661F" w:rsidP="0056661F">
      <w:pPr>
        <w:spacing w:before="240"/>
        <w:ind w:left="1134" w:hanging="1134"/>
        <w:jc w:val="both"/>
        <w:rPr>
          <w:rFonts w:ascii="Times New Roman" w:hAnsi="Times New Roman"/>
          <w:bCs/>
          <w:sz w:val="24"/>
          <w:szCs w:val="24"/>
        </w:rPr>
      </w:pPr>
      <w:r w:rsidRPr="0056661F">
        <w:rPr>
          <w:rFonts w:ascii="Times New Roman" w:hAnsi="Times New Roman"/>
          <w:bCs/>
          <w:sz w:val="24"/>
          <w:szCs w:val="24"/>
        </w:rPr>
        <w:t>12.2(a</w:t>
      </w:r>
      <w:proofErr w:type="gramStart"/>
      <w:r w:rsidRPr="0056661F">
        <w:rPr>
          <w:rFonts w:ascii="Times New Roman" w:hAnsi="Times New Roman"/>
          <w:bCs/>
          <w:sz w:val="24"/>
          <w:szCs w:val="24"/>
        </w:rPr>
        <w:t xml:space="preserve">),   </w:t>
      </w:r>
      <w:proofErr w:type="gramEnd"/>
      <w:r w:rsidRPr="0056661F">
        <w:rPr>
          <w:rFonts w:ascii="Times New Roman" w:hAnsi="Times New Roman"/>
          <w:bCs/>
          <w:sz w:val="24"/>
          <w:szCs w:val="24"/>
        </w:rPr>
        <w:t xml:space="preserve">    paragraph 1 No derogation from the General Conditions</w:t>
      </w:r>
    </w:p>
    <w:p w14:paraId="35B2480B" w14:textId="77777777" w:rsidR="0056661F" w:rsidRPr="0056661F" w:rsidRDefault="0056661F" w:rsidP="0056661F">
      <w:pPr>
        <w:spacing w:before="240"/>
        <w:ind w:left="1134" w:hanging="1134"/>
        <w:jc w:val="both"/>
        <w:rPr>
          <w:rFonts w:ascii="Times New Roman" w:hAnsi="Times New Roman"/>
          <w:bCs/>
          <w:sz w:val="24"/>
          <w:szCs w:val="24"/>
        </w:rPr>
      </w:pPr>
      <w:r w:rsidRPr="0056661F">
        <w:rPr>
          <w:rFonts w:ascii="Times New Roman" w:hAnsi="Times New Roman"/>
          <w:bCs/>
          <w:sz w:val="24"/>
          <w:szCs w:val="24"/>
        </w:rPr>
        <w:t>12.2(a</w:t>
      </w:r>
      <w:proofErr w:type="gramStart"/>
      <w:r w:rsidRPr="0056661F">
        <w:rPr>
          <w:rFonts w:ascii="Times New Roman" w:hAnsi="Times New Roman"/>
          <w:bCs/>
          <w:sz w:val="24"/>
          <w:szCs w:val="24"/>
        </w:rPr>
        <w:t xml:space="preserve">),   </w:t>
      </w:r>
      <w:proofErr w:type="gramEnd"/>
      <w:r w:rsidRPr="0056661F">
        <w:rPr>
          <w:rFonts w:ascii="Times New Roman" w:hAnsi="Times New Roman"/>
          <w:bCs/>
          <w:sz w:val="24"/>
          <w:szCs w:val="24"/>
        </w:rPr>
        <w:t xml:space="preserve">    paragraph 2 No derogation from the General Conditions</w:t>
      </w:r>
    </w:p>
    <w:p w14:paraId="13829781" w14:textId="77777777" w:rsidR="0056661F" w:rsidRPr="0056661F" w:rsidRDefault="0056661F" w:rsidP="0056661F">
      <w:pPr>
        <w:spacing w:before="240"/>
        <w:ind w:left="1134" w:hanging="1134"/>
        <w:jc w:val="both"/>
        <w:rPr>
          <w:rFonts w:ascii="Times New Roman" w:hAnsi="Times New Roman"/>
          <w:bCs/>
          <w:sz w:val="24"/>
          <w:szCs w:val="24"/>
        </w:rPr>
      </w:pPr>
      <w:r w:rsidRPr="0056661F">
        <w:rPr>
          <w:rFonts w:ascii="Times New Roman" w:hAnsi="Times New Roman"/>
          <w:bCs/>
          <w:sz w:val="24"/>
          <w:szCs w:val="24"/>
        </w:rPr>
        <w:t>12.2(b</w:t>
      </w:r>
      <w:proofErr w:type="gramStart"/>
      <w:r w:rsidRPr="0056661F">
        <w:rPr>
          <w:rFonts w:ascii="Times New Roman" w:hAnsi="Times New Roman"/>
          <w:bCs/>
          <w:sz w:val="24"/>
          <w:szCs w:val="24"/>
        </w:rPr>
        <w:t xml:space="preserve">),   </w:t>
      </w:r>
      <w:proofErr w:type="gramEnd"/>
      <w:r w:rsidRPr="0056661F">
        <w:rPr>
          <w:rFonts w:ascii="Times New Roman" w:hAnsi="Times New Roman"/>
          <w:bCs/>
          <w:sz w:val="24"/>
          <w:szCs w:val="24"/>
        </w:rPr>
        <w:t xml:space="preserve">   paragraph 2 In the case of use of Incoterms, the contractor shall provide transport insurance to the extent that it assumes transportation risks. The question of the extent of the risks assumed by the contractor (seller) depends in particular on the Incoterms used:</w:t>
      </w:r>
    </w:p>
    <w:p w14:paraId="13FAEA9C" w14:textId="77777777" w:rsidR="0056661F" w:rsidRPr="0056661F" w:rsidRDefault="0056661F" w:rsidP="0056661F">
      <w:pPr>
        <w:spacing w:before="240"/>
        <w:ind w:left="1134" w:hanging="1134"/>
        <w:jc w:val="both"/>
        <w:rPr>
          <w:rFonts w:ascii="Times New Roman" w:hAnsi="Times New Roman"/>
          <w:bCs/>
          <w:sz w:val="24"/>
          <w:szCs w:val="24"/>
        </w:rPr>
      </w:pPr>
      <w:r w:rsidRPr="0056661F">
        <w:rPr>
          <w:rFonts w:ascii="Times New Roman" w:hAnsi="Times New Roman"/>
          <w:bCs/>
          <w:sz w:val="24"/>
          <w:szCs w:val="24"/>
        </w:rPr>
        <w:t xml:space="preserve">                     DDP - Delivered Duty Paid: Incoterm which imposes on the seller maximum obligations vis-à-vis transportation and loss risks and damage associated with the goods:</w:t>
      </w:r>
    </w:p>
    <w:p w14:paraId="6C56514C" w14:textId="1C0725BC" w:rsidR="0056661F" w:rsidRPr="0056661F" w:rsidRDefault="0056661F" w:rsidP="0056661F">
      <w:pPr>
        <w:spacing w:before="240"/>
        <w:ind w:left="1134" w:hanging="1134"/>
        <w:jc w:val="both"/>
        <w:rPr>
          <w:rFonts w:ascii="Times New Roman" w:hAnsi="Times New Roman"/>
          <w:bCs/>
          <w:sz w:val="24"/>
          <w:szCs w:val="24"/>
        </w:rPr>
      </w:pPr>
      <w:r w:rsidRPr="0056661F">
        <w:rPr>
          <w:rFonts w:ascii="Times New Roman" w:hAnsi="Times New Roman"/>
          <w:bCs/>
          <w:sz w:val="24"/>
          <w:szCs w:val="24"/>
        </w:rPr>
        <w:t xml:space="preserve">                    ‘the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  The transfer of risks and costs occurs at the place of unloading of the goods at the agreed place of destination.</w:t>
      </w:r>
    </w:p>
    <w:p w14:paraId="368A6E4F" w14:textId="52808735" w:rsidR="0056661F" w:rsidRDefault="0056661F" w:rsidP="003D6B6C">
      <w:pPr>
        <w:pStyle w:val="Default"/>
        <w:ind w:left="2268"/>
        <w:jc w:val="both"/>
        <w:rPr>
          <w:sz w:val="22"/>
          <w:szCs w:val="22"/>
        </w:rPr>
      </w:pPr>
    </w:p>
    <w:p w14:paraId="27CFDF3D" w14:textId="77777777" w:rsidR="0056661F" w:rsidRPr="003D6B6C" w:rsidRDefault="0056661F" w:rsidP="0056661F">
      <w:pPr>
        <w:pStyle w:val="Default"/>
        <w:ind w:left="2268"/>
        <w:jc w:val="both"/>
        <w:rPr>
          <w:sz w:val="22"/>
          <w:szCs w:val="22"/>
        </w:rPr>
      </w:pPr>
    </w:p>
    <w:p w14:paraId="74B397B1"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2675AA79" w14:textId="21E07846" w:rsidR="0056661F" w:rsidRDefault="00AC1107" w:rsidP="0056661F">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9" w:name="_Toc124934904"/>
      <w:r w:rsidR="0056661F">
        <w:rPr>
          <w:rFonts w:ascii="Times New Roman" w:hAnsi="Times New Roman"/>
          <w:sz w:val="22"/>
          <w:szCs w:val="22"/>
        </w:rPr>
        <w:t>N/A</w:t>
      </w:r>
    </w:p>
    <w:p w14:paraId="335E6BC2" w14:textId="22F18485" w:rsidR="0047783A" w:rsidRPr="003D6B6C" w:rsidRDefault="0047783A" w:rsidP="0056661F">
      <w:pPr>
        <w:jc w:val="both"/>
        <w:rPr>
          <w:rFonts w:ascii="Times New Roman" w:hAnsi="Times New Roman"/>
          <w:b/>
          <w:sz w:val="24"/>
          <w:szCs w:val="24"/>
        </w:rPr>
      </w:pPr>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FDCA392" w14:textId="095E92C2" w:rsidR="0056661F" w:rsidRPr="003D6B6C" w:rsidRDefault="005B0129" w:rsidP="0056661F">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56661F" w:rsidRPr="0056661F">
        <w:rPr>
          <w:rFonts w:ascii="Times New Roman" w:hAnsi="Times New Roman"/>
          <w:sz w:val="22"/>
          <w:szCs w:val="22"/>
        </w:rPr>
        <w:t xml:space="preserve">No specific drawings and/or samples are required from the Contractor.                     The documents shall contain all the necessary information for </w:t>
      </w:r>
      <w:proofErr w:type="gramStart"/>
      <w:r w:rsidR="0056661F" w:rsidRPr="0056661F">
        <w:rPr>
          <w:rFonts w:ascii="Times New Roman" w:hAnsi="Times New Roman"/>
          <w:sz w:val="22"/>
          <w:szCs w:val="22"/>
        </w:rPr>
        <w:t xml:space="preserve">customization,   </w:t>
      </w:r>
      <w:proofErr w:type="gramEnd"/>
      <w:r w:rsidR="0056661F" w:rsidRPr="0056661F">
        <w:rPr>
          <w:rFonts w:ascii="Times New Roman" w:hAnsi="Times New Roman"/>
          <w:sz w:val="22"/>
          <w:szCs w:val="22"/>
        </w:rPr>
        <w:t xml:space="preserve">                  operation and maintenance of the delivered equipment. User manuals required from the Contractor should be provided in English </w:t>
      </w:r>
      <w:proofErr w:type="gramStart"/>
      <w:r w:rsidR="0056661F" w:rsidRPr="0056661F">
        <w:rPr>
          <w:rFonts w:ascii="Times New Roman" w:hAnsi="Times New Roman"/>
          <w:sz w:val="22"/>
          <w:szCs w:val="22"/>
        </w:rPr>
        <w:t>language..</w:t>
      </w:r>
      <w:proofErr w:type="gramEnd"/>
    </w:p>
    <w:p w14:paraId="0E047C10"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5D182C41" w14:textId="278A0966"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5F392A" w:rsidRPr="005F392A">
        <w:rPr>
          <w:rFonts w:ascii="Times New Roman" w:hAnsi="Times New Roman"/>
          <w:sz w:val="22"/>
          <w:szCs w:val="22"/>
        </w:rPr>
        <w:t>The prices in the contract are fixed and not subject to any revision.</w:t>
      </w:r>
    </w:p>
    <w:p w14:paraId="0366AD88"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51405E45" w14:textId="1C9C20B5" w:rsidR="005F392A" w:rsidRPr="005F392A" w:rsidRDefault="00C52305" w:rsidP="005F392A">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5F392A" w:rsidRPr="005F392A">
        <w:rPr>
          <w:rFonts w:ascii="Times New Roman" w:hAnsi="Times New Roman"/>
          <w:sz w:val="22"/>
          <w:szCs w:val="22"/>
        </w:rPr>
        <w:t xml:space="preserve">The European Commission and The Republic of North Macedonia have agreed in the Framework </w:t>
      </w:r>
      <w:proofErr w:type="gramStart"/>
      <w:r w:rsidR="005F392A" w:rsidRPr="005F392A">
        <w:rPr>
          <w:rFonts w:ascii="Times New Roman" w:hAnsi="Times New Roman"/>
          <w:sz w:val="22"/>
          <w:szCs w:val="22"/>
        </w:rPr>
        <w:t>Agreement  on</w:t>
      </w:r>
      <w:proofErr w:type="gramEnd"/>
      <w:r w:rsidR="005F392A" w:rsidRPr="005F392A">
        <w:rPr>
          <w:rFonts w:ascii="Times New Roman" w:hAnsi="Times New Roman"/>
          <w:sz w:val="22"/>
          <w:szCs w:val="22"/>
        </w:rPr>
        <w:t xml:space="preserve"> the arrangements for implementation of Union financial assistance to The Republic of North Macedonia under the Instrument for Pre-Accession Assistance (IPA II) to allow full exemption from the following taxes:</w:t>
      </w:r>
    </w:p>
    <w:p w14:paraId="2D6D6093" w14:textId="77777777" w:rsidR="005F392A" w:rsidRPr="005F392A" w:rsidRDefault="005F392A" w:rsidP="005F392A">
      <w:pPr>
        <w:ind w:left="1134" w:hanging="709"/>
        <w:jc w:val="both"/>
        <w:rPr>
          <w:rFonts w:ascii="Times New Roman" w:hAnsi="Times New Roman"/>
          <w:sz w:val="22"/>
          <w:szCs w:val="22"/>
        </w:rPr>
      </w:pPr>
      <w:r w:rsidRPr="005F392A">
        <w:rPr>
          <w:rFonts w:ascii="Times New Roman" w:hAnsi="Times New Roman"/>
          <w:sz w:val="22"/>
          <w:szCs w:val="22"/>
        </w:rPr>
        <w:t>•</w:t>
      </w:r>
      <w:r w:rsidRPr="005F392A">
        <w:rPr>
          <w:rFonts w:ascii="Times New Roman" w:hAnsi="Times New Roman"/>
          <w:sz w:val="22"/>
          <w:szCs w:val="22"/>
        </w:rPr>
        <w:tab/>
        <w:t>Customs duties, import duties, taxes or fiscal charges having equivalent effect;</w:t>
      </w:r>
    </w:p>
    <w:p w14:paraId="151BEDCF" w14:textId="581EA345" w:rsidR="00C52305" w:rsidRPr="003D6B6C" w:rsidRDefault="005F392A" w:rsidP="005F392A">
      <w:pPr>
        <w:ind w:left="1134" w:hanging="709"/>
        <w:jc w:val="both"/>
        <w:rPr>
          <w:rFonts w:ascii="Times New Roman" w:hAnsi="Times New Roman"/>
          <w:sz w:val="22"/>
          <w:szCs w:val="22"/>
        </w:rPr>
      </w:pPr>
      <w:r w:rsidRPr="005F392A">
        <w:rPr>
          <w:rFonts w:ascii="Times New Roman" w:hAnsi="Times New Roman"/>
          <w:sz w:val="22"/>
          <w:szCs w:val="22"/>
        </w:rPr>
        <w:t>•</w:t>
      </w:r>
      <w:r w:rsidRPr="005F392A">
        <w:rPr>
          <w:rFonts w:ascii="Times New Roman" w:hAnsi="Times New Roman"/>
          <w:sz w:val="22"/>
          <w:szCs w:val="22"/>
        </w:rPr>
        <w:tab/>
        <w:t>Value added tax, documentary stamp or registration duties or fiscal charges having equivalent effect.</w:t>
      </w:r>
    </w:p>
    <w:p w14:paraId="6B7EE8E7"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lastRenderedPageBreak/>
        <w:t>Article 17</w:t>
      </w:r>
      <w:r w:rsidRPr="003D6B6C">
        <w:rPr>
          <w:rFonts w:ascii="Times New Roman" w:hAnsi="Times New Roman"/>
          <w:b/>
          <w:sz w:val="24"/>
          <w:szCs w:val="24"/>
        </w:rPr>
        <w:tab/>
        <w:t>Patents and licences</w:t>
      </w:r>
      <w:bookmarkEnd w:id="11"/>
    </w:p>
    <w:p w14:paraId="556ED110" w14:textId="4BA519A4" w:rsidR="00042CEC"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42CEC" w:rsidRPr="00042CEC">
        <w:rPr>
          <w:rFonts w:ascii="Times New Roman" w:hAnsi="Times New Roman"/>
          <w:sz w:val="22"/>
          <w:szCs w:val="22"/>
        </w:rPr>
        <w:t>There is no derogation from Article 17 of the General Conditions.</w:t>
      </w:r>
    </w:p>
    <w:p w14:paraId="378B20D0"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0E708D35" w14:textId="1F92D5D5" w:rsidR="00EB32E9"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B32E9" w:rsidRPr="00042CEC">
        <w:rPr>
          <w:rFonts w:ascii="Times New Roman" w:hAnsi="Times New Roman"/>
          <w:sz w:val="22"/>
          <w:szCs w:val="22"/>
        </w:rPr>
        <w:t xml:space="preserve">The </w:t>
      </w:r>
      <w:r w:rsidR="00F60098" w:rsidRPr="00042CEC">
        <w:rPr>
          <w:rFonts w:ascii="Times New Roman" w:hAnsi="Times New Roman"/>
          <w:sz w:val="22"/>
          <w:szCs w:val="22"/>
        </w:rPr>
        <w:t>c</w:t>
      </w:r>
      <w:r w:rsidR="00EB32E9" w:rsidRPr="00042CEC">
        <w:rPr>
          <w:rFonts w:ascii="Times New Roman" w:hAnsi="Times New Roman"/>
          <w:sz w:val="22"/>
          <w:szCs w:val="22"/>
        </w:rPr>
        <w:t xml:space="preserve">ontracting </w:t>
      </w:r>
      <w:r w:rsidR="00F60098" w:rsidRPr="00042CEC">
        <w:rPr>
          <w:rFonts w:ascii="Times New Roman" w:hAnsi="Times New Roman"/>
          <w:sz w:val="22"/>
          <w:szCs w:val="22"/>
        </w:rPr>
        <w:t>a</w:t>
      </w:r>
      <w:r w:rsidR="00EB32E9" w:rsidRPr="00042CEC">
        <w:rPr>
          <w:rFonts w:ascii="Times New Roman" w:hAnsi="Times New Roman"/>
          <w:sz w:val="22"/>
          <w:szCs w:val="22"/>
        </w:rPr>
        <w:t xml:space="preserve">uthority </w:t>
      </w:r>
      <w:r w:rsidR="00551543" w:rsidRPr="00042CEC">
        <w:rPr>
          <w:rFonts w:ascii="Times New Roman" w:hAnsi="Times New Roman"/>
          <w:sz w:val="22"/>
          <w:szCs w:val="22"/>
        </w:rPr>
        <w:t>sha</w:t>
      </w:r>
      <w:r w:rsidR="00EB32E9" w:rsidRPr="00042CEC">
        <w:rPr>
          <w:rFonts w:ascii="Times New Roman" w:hAnsi="Times New Roman"/>
          <w:sz w:val="22"/>
          <w:szCs w:val="22"/>
        </w:rPr>
        <w:t xml:space="preserve">ll inform the </w:t>
      </w:r>
      <w:r w:rsidR="00F60098" w:rsidRPr="00042CEC">
        <w:rPr>
          <w:rFonts w:ascii="Times New Roman" w:hAnsi="Times New Roman"/>
          <w:sz w:val="22"/>
          <w:szCs w:val="22"/>
        </w:rPr>
        <w:t>c</w:t>
      </w:r>
      <w:r w:rsidR="00EB32E9" w:rsidRPr="00042CEC">
        <w:rPr>
          <w:rFonts w:ascii="Times New Roman" w:hAnsi="Times New Roman"/>
          <w:sz w:val="22"/>
          <w:szCs w:val="22"/>
        </w:rPr>
        <w:t xml:space="preserve">ontractor </w:t>
      </w:r>
      <w:r w:rsidR="00551543" w:rsidRPr="00042CEC">
        <w:rPr>
          <w:rFonts w:ascii="Times New Roman" w:hAnsi="Times New Roman"/>
          <w:sz w:val="22"/>
          <w:szCs w:val="22"/>
        </w:rPr>
        <w:t xml:space="preserve">by administrative order </w:t>
      </w:r>
      <w:r w:rsidR="00EB32E9" w:rsidRPr="00042CEC">
        <w:rPr>
          <w:rFonts w:ascii="Times New Roman" w:hAnsi="Times New Roman"/>
          <w:sz w:val="22"/>
          <w:szCs w:val="22"/>
        </w:rPr>
        <w:t>of the date on which implementation of the tasks shall begin</w:t>
      </w:r>
      <w:r w:rsidR="00551543" w:rsidRPr="00042CEC">
        <w:rPr>
          <w:rFonts w:ascii="Times New Roman" w:hAnsi="Times New Roman"/>
          <w:sz w:val="22"/>
          <w:szCs w:val="22"/>
        </w:rPr>
        <w:t>.</w:t>
      </w:r>
    </w:p>
    <w:p w14:paraId="0EE5D1F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6FA2A320" w14:textId="2520A22A" w:rsidR="00042CEC" w:rsidRPr="00042CEC" w:rsidRDefault="0047783A" w:rsidP="00042CEC">
      <w:pPr>
        <w:ind w:left="1134" w:hanging="709"/>
        <w:jc w:val="both"/>
        <w:rPr>
          <w:rFonts w:ascii="Times New Roman" w:hAnsi="Times New Roman"/>
          <w:bCs/>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042CEC" w:rsidRPr="00042CEC">
        <w:rPr>
          <w:rFonts w:ascii="Times New Roman" w:hAnsi="Times New Roman"/>
          <w:bCs/>
          <w:sz w:val="22"/>
          <w:szCs w:val="22"/>
        </w:rPr>
        <w:t>The Contracting Authority shall inform the Contractor by commissioning order of the date on which implementation of the tasks shall begin.</w:t>
      </w:r>
    </w:p>
    <w:p w14:paraId="39B41FF3" w14:textId="6FF9E4DF" w:rsidR="00042CEC" w:rsidRPr="00042CEC" w:rsidRDefault="00042CEC" w:rsidP="00042CEC">
      <w:pPr>
        <w:ind w:left="1134" w:hanging="709"/>
        <w:jc w:val="both"/>
        <w:rPr>
          <w:rFonts w:ascii="Times New Roman" w:hAnsi="Times New Roman"/>
          <w:bCs/>
          <w:sz w:val="22"/>
          <w:szCs w:val="22"/>
        </w:rPr>
      </w:pPr>
      <w:r w:rsidRPr="00042CEC">
        <w:rPr>
          <w:rFonts w:ascii="Times New Roman" w:hAnsi="Times New Roman"/>
          <w:bCs/>
          <w:sz w:val="22"/>
          <w:szCs w:val="22"/>
        </w:rPr>
        <w:t>19.2        The implementation period of each item, equal to the supply, delivery, unloading, installation, testing and putting into operation of equipment, shall run from the commissioning order issued by the Contracting Authority and will end on the date of issuance of the Provisional Acceptance Certificate but no longer than 90 calendar days. The implementation period of this contract as a whole (period of delivery of all items) should be completed within 180 calendar days, but not later than 06.06.2020.</w:t>
      </w:r>
    </w:p>
    <w:p w14:paraId="3158C2DD"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4479FE21" w14:textId="31990A65" w:rsidR="001D595D"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1D595D" w:rsidRPr="001D595D">
        <w:rPr>
          <w:rFonts w:ascii="Times New Roman" w:hAnsi="Times New Roman"/>
          <w:sz w:val="22"/>
          <w:szCs w:val="22"/>
        </w:rPr>
        <w:t>In addition to the general provision of this article in the General Conditions, the supplies and services purchased under this contract shall conform to the standards mentioned in the Technical Specifications.</w:t>
      </w:r>
    </w:p>
    <w:p w14:paraId="52707C6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7A116A95" w14:textId="6C02D88F" w:rsidR="001D595D" w:rsidRPr="001D595D" w:rsidRDefault="005B0129" w:rsidP="001D595D">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1D595D" w:rsidRPr="001D595D">
        <w:rPr>
          <w:rFonts w:ascii="Times New Roman" w:hAnsi="Times New Roman"/>
          <w:bCs/>
          <w:sz w:val="22"/>
          <w:szCs w:val="22"/>
        </w:rPr>
        <w:t>The supplies inspection and testing prior to provisional acceptance will take place in the locations as stated in Annex II+III: Technical Specifications +Technical Offer.</w:t>
      </w:r>
    </w:p>
    <w:p w14:paraId="0932CDF1" w14:textId="273F3062" w:rsidR="001D595D" w:rsidRPr="001D595D" w:rsidRDefault="001D595D" w:rsidP="001D595D">
      <w:pPr>
        <w:ind w:left="1134" w:hanging="709"/>
        <w:jc w:val="both"/>
        <w:rPr>
          <w:rFonts w:ascii="Times New Roman" w:hAnsi="Times New Roman"/>
          <w:bCs/>
          <w:sz w:val="22"/>
          <w:szCs w:val="22"/>
        </w:rPr>
      </w:pPr>
      <w:r w:rsidRPr="001D595D">
        <w:rPr>
          <w:rFonts w:ascii="Times New Roman" w:hAnsi="Times New Roman"/>
          <w:bCs/>
          <w:sz w:val="22"/>
          <w:szCs w:val="22"/>
        </w:rPr>
        <w:t xml:space="preserve">             The verification tests shall be carried out after the supplies are delivered, installed and put into operation. The tests shall be performed by the Contractor following pre-defined test scenarios in the presence of duly authorized representatives of the Contracting Authority.</w:t>
      </w:r>
    </w:p>
    <w:p w14:paraId="00106FA4" w14:textId="7D135B1B" w:rsidR="001D595D" w:rsidRPr="001D595D" w:rsidRDefault="001D595D" w:rsidP="001D595D">
      <w:pPr>
        <w:ind w:left="1134" w:hanging="709"/>
        <w:jc w:val="both"/>
        <w:rPr>
          <w:rFonts w:ascii="Times New Roman" w:hAnsi="Times New Roman"/>
          <w:bCs/>
          <w:sz w:val="22"/>
          <w:szCs w:val="22"/>
        </w:rPr>
      </w:pPr>
      <w:r w:rsidRPr="001D595D">
        <w:rPr>
          <w:rFonts w:ascii="Times New Roman" w:hAnsi="Times New Roman"/>
          <w:bCs/>
          <w:sz w:val="22"/>
          <w:szCs w:val="22"/>
        </w:rPr>
        <w:tab/>
        <w:t>The testing shall be done within 5 (five) days after the customization of the equipment.</w:t>
      </w:r>
    </w:p>
    <w:p w14:paraId="1EDAC743"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769A49D9" w14:textId="517CC8AF" w:rsidR="001D595D" w:rsidRPr="001D595D" w:rsidRDefault="0047783A" w:rsidP="001D595D">
      <w:pPr>
        <w:tabs>
          <w:tab w:val="right" w:pos="9885"/>
        </w:tabs>
        <w:spacing w:before="0" w:after="0"/>
        <w:ind w:left="1138" w:hanging="706"/>
        <w:jc w:val="both"/>
        <w:rPr>
          <w:rFonts w:ascii="Times New Roman" w:hAnsi="Times New Roman"/>
          <w:bCs/>
          <w:sz w:val="22"/>
          <w:szCs w:val="22"/>
        </w:rPr>
      </w:pPr>
      <w:r w:rsidRPr="003D6B6C">
        <w:rPr>
          <w:rFonts w:ascii="Times New Roman" w:hAnsi="Times New Roman"/>
          <w:sz w:val="22"/>
          <w:szCs w:val="22"/>
        </w:rPr>
        <w:t>26.1</w:t>
      </w:r>
      <w:r w:rsidRPr="003D6B6C">
        <w:rPr>
          <w:rFonts w:ascii="Times New Roman" w:hAnsi="Times New Roman"/>
          <w:sz w:val="22"/>
          <w:szCs w:val="22"/>
        </w:rPr>
        <w:tab/>
      </w:r>
      <w:r w:rsidR="001D595D" w:rsidRPr="001D595D">
        <w:rPr>
          <w:rFonts w:ascii="Times New Roman" w:hAnsi="Times New Roman"/>
          <w:bCs/>
          <w:sz w:val="22"/>
          <w:szCs w:val="22"/>
        </w:rPr>
        <w:t xml:space="preserve">The Contract will be concluded in the currency shown on the financial offer </w:t>
      </w:r>
    </w:p>
    <w:p w14:paraId="180FF4C2" w14:textId="77777777" w:rsidR="001D595D" w:rsidRPr="001D595D" w:rsidRDefault="001D595D" w:rsidP="001D595D">
      <w:pPr>
        <w:tabs>
          <w:tab w:val="right" w:pos="9885"/>
        </w:tabs>
        <w:spacing w:before="0" w:after="0"/>
        <w:ind w:left="1138" w:hanging="706"/>
        <w:jc w:val="both"/>
        <w:rPr>
          <w:rFonts w:ascii="Times New Roman" w:hAnsi="Times New Roman"/>
          <w:bCs/>
          <w:sz w:val="22"/>
          <w:szCs w:val="22"/>
        </w:rPr>
      </w:pPr>
      <w:r w:rsidRPr="001D595D">
        <w:rPr>
          <w:rFonts w:ascii="Times New Roman" w:hAnsi="Times New Roman"/>
          <w:bCs/>
          <w:sz w:val="22"/>
          <w:szCs w:val="22"/>
        </w:rPr>
        <w:t xml:space="preserve">                     (specimen in Annex IV).</w:t>
      </w:r>
    </w:p>
    <w:p w14:paraId="372D71BF" w14:textId="77777777" w:rsidR="001D595D" w:rsidRPr="001D595D" w:rsidRDefault="001D595D" w:rsidP="001D595D">
      <w:pPr>
        <w:tabs>
          <w:tab w:val="right" w:pos="9885"/>
        </w:tabs>
        <w:ind w:left="1134" w:hanging="709"/>
        <w:jc w:val="both"/>
        <w:rPr>
          <w:rFonts w:ascii="Times New Roman" w:hAnsi="Times New Roman"/>
          <w:bCs/>
          <w:sz w:val="22"/>
          <w:szCs w:val="22"/>
        </w:rPr>
      </w:pPr>
      <w:r w:rsidRPr="001D595D">
        <w:rPr>
          <w:rFonts w:ascii="Times New Roman" w:hAnsi="Times New Roman"/>
          <w:bCs/>
          <w:sz w:val="22"/>
          <w:szCs w:val="22"/>
        </w:rPr>
        <w:t xml:space="preserve">               In case of foreign suppliers, the payments shall be made in EURO. </w:t>
      </w:r>
    </w:p>
    <w:p w14:paraId="657179DC" w14:textId="77777777" w:rsidR="001D595D" w:rsidRPr="001D595D" w:rsidRDefault="001D595D" w:rsidP="001D595D">
      <w:pPr>
        <w:tabs>
          <w:tab w:val="right" w:pos="9885"/>
        </w:tabs>
        <w:ind w:left="1134" w:hanging="709"/>
        <w:jc w:val="both"/>
        <w:rPr>
          <w:rFonts w:ascii="Times New Roman" w:hAnsi="Times New Roman"/>
          <w:bCs/>
          <w:sz w:val="22"/>
          <w:szCs w:val="22"/>
        </w:rPr>
      </w:pPr>
      <w:r w:rsidRPr="001D595D">
        <w:rPr>
          <w:rFonts w:ascii="Times New Roman" w:hAnsi="Times New Roman"/>
          <w:bCs/>
          <w:sz w:val="22"/>
          <w:szCs w:val="22"/>
        </w:rPr>
        <w:t xml:space="preserve">            According to the Law on Payment Operations and to the Law on Foreign Exchange Operations of the Beneficiary Country, all payments made by the Contracting Authority to Contractors who are physical or legal persons established in the Beneficiary Country, shall be made in the national currency (MKD). The exchange rate applied for conversion of EUR in MKD for the payment of an invoice established in EUR, shall be </w:t>
      </w:r>
      <w:proofErr w:type="spellStart"/>
      <w:r w:rsidRPr="001D595D">
        <w:rPr>
          <w:rFonts w:ascii="Times New Roman" w:hAnsi="Times New Roman"/>
          <w:bCs/>
          <w:sz w:val="22"/>
          <w:szCs w:val="22"/>
        </w:rPr>
        <w:t>InforEuro</w:t>
      </w:r>
      <w:proofErr w:type="spellEnd"/>
      <w:r w:rsidRPr="001D595D">
        <w:rPr>
          <w:rFonts w:ascii="Times New Roman" w:hAnsi="Times New Roman"/>
          <w:bCs/>
          <w:sz w:val="22"/>
          <w:szCs w:val="22"/>
        </w:rPr>
        <w:t xml:space="preserve"> exchange rate applicable on the month when the invoice is issued. Payment under the contract </w:t>
      </w:r>
      <w:r w:rsidRPr="001D595D">
        <w:rPr>
          <w:rFonts w:ascii="Times New Roman" w:hAnsi="Times New Roman"/>
          <w:bCs/>
          <w:sz w:val="22"/>
          <w:szCs w:val="22"/>
        </w:rPr>
        <w:lastRenderedPageBreak/>
        <w:t>shall be made after acceptance of supplies by the Contracting Authority through signature of acceptance protocol and certificate of acceptance.</w:t>
      </w:r>
    </w:p>
    <w:p w14:paraId="4D5CE615" w14:textId="1F059C44" w:rsidR="001D595D" w:rsidRPr="001D595D" w:rsidRDefault="001D595D" w:rsidP="001D595D">
      <w:pPr>
        <w:tabs>
          <w:tab w:val="right" w:pos="9885"/>
        </w:tabs>
        <w:ind w:left="1134" w:hanging="709"/>
        <w:jc w:val="both"/>
        <w:rPr>
          <w:rFonts w:ascii="Times New Roman" w:hAnsi="Times New Roman"/>
          <w:bCs/>
          <w:sz w:val="22"/>
          <w:szCs w:val="22"/>
        </w:rPr>
      </w:pPr>
      <w:r w:rsidRPr="001D595D">
        <w:rPr>
          <w:rFonts w:ascii="Times New Roman" w:hAnsi="Times New Roman"/>
          <w:bCs/>
          <w:sz w:val="22"/>
          <w:szCs w:val="22"/>
        </w:rPr>
        <w:t xml:space="preserve">             The Contractor shall present the invoices in Euro.</w:t>
      </w:r>
    </w:p>
    <w:p w14:paraId="7FF38273" w14:textId="40E06C0F" w:rsidR="001D595D" w:rsidRPr="001D595D" w:rsidRDefault="001D595D" w:rsidP="001D595D">
      <w:pPr>
        <w:tabs>
          <w:tab w:val="right" w:pos="9885"/>
        </w:tabs>
        <w:ind w:left="1134" w:hanging="709"/>
        <w:jc w:val="both"/>
        <w:rPr>
          <w:rFonts w:ascii="Times New Roman" w:hAnsi="Times New Roman"/>
          <w:bCs/>
          <w:sz w:val="22"/>
          <w:szCs w:val="22"/>
        </w:rPr>
      </w:pPr>
      <w:r w:rsidRPr="001D595D">
        <w:rPr>
          <w:rFonts w:ascii="Times New Roman" w:hAnsi="Times New Roman"/>
          <w:bCs/>
          <w:sz w:val="22"/>
          <w:szCs w:val="22"/>
        </w:rPr>
        <w:t xml:space="preserve">             Payment shall be authorised by </w:t>
      </w:r>
    </w:p>
    <w:p w14:paraId="3BE07947" w14:textId="77777777" w:rsidR="001D595D" w:rsidRPr="001D595D" w:rsidRDefault="001D595D" w:rsidP="001D595D">
      <w:pPr>
        <w:tabs>
          <w:tab w:val="right" w:pos="9885"/>
        </w:tabs>
        <w:spacing w:before="0" w:after="0"/>
        <w:ind w:left="1138" w:hanging="706"/>
        <w:jc w:val="both"/>
        <w:rPr>
          <w:rFonts w:ascii="Times New Roman" w:hAnsi="Times New Roman"/>
          <w:bCs/>
          <w:sz w:val="22"/>
          <w:szCs w:val="22"/>
        </w:rPr>
      </w:pPr>
      <w:r w:rsidRPr="001D595D">
        <w:rPr>
          <w:rFonts w:ascii="Times New Roman" w:hAnsi="Times New Roman"/>
          <w:bCs/>
          <w:sz w:val="22"/>
          <w:szCs w:val="22"/>
        </w:rPr>
        <w:t xml:space="preserve">             Prof. Dame </w:t>
      </w:r>
      <w:proofErr w:type="spellStart"/>
      <w:r w:rsidRPr="001D595D">
        <w:rPr>
          <w:rFonts w:ascii="Times New Roman" w:hAnsi="Times New Roman"/>
          <w:bCs/>
          <w:sz w:val="22"/>
          <w:szCs w:val="22"/>
        </w:rPr>
        <w:t>Dimitrovski</w:t>
      </w:r>
      <w:proofErr w:type="spellEnd"/>
    </w:p>
    <w:p w14:paraId="2D996A3E" w14:textId="77777777" w:rsidR="001D595D" w:rsidRPr="001D595D" w:rsidRDefault="001D595D" w:rsidP="001D595D">
      <w:pPr>
        <w:tabs>
          <w:tab w:val="right" w:pos="9885"/>
        </w:tabs>
        <w:spacing w:before="0" w:after="0"/>
        <w:ind w:left="1138" w:hanging="706"/>
        <w:jc w:val="both"/>
        <w:rPr>
          <w:rFonts w:ascii="Times New Roman" w:hAnsi="Times New Roman"/>
          <w:bCs/>
          <w:sz w:val="22"/>
          <w:szCs w:val="22"/>
        </w:rPr>
      </w:pPr>
      <w:r w:rsidRPr="001D595D">
        <w:rPr>
          <w:rFonts w:ascii="Times New Roman" w:hAnsi="Times New Roman"/>
          <w:bCs/>
          <w:sz w:val="22"/>
          <w:szCs w:val="22"/>
        </w:rPr>
        <w:t xml:space="preserve">             Faculty of Mechanical Engineering of Ss Cyril and Methodius University </w:t>
      </w:r>
    </w:p>
    <w:p w14:paraId="718D9101" w14:textId="77777777" w:rsidR="001D595D" w:rsidRPr="001D595D" w:rsidRDefault="001D595D" w:rsidP="001D595D">
      <w:pPr>
        <w:tabs>
          <w:tab w:val="right" w:pos="9885"/>
        </w:tabs>
        <w:spacing w:before="0" w:after="0"/>
        <w:ind w:left="1138" w:hanging="706"/>
        <w:jc w:val="both"/>
        <w:rPr>
          <w:rFonts w:ascii="Times New Roman" w:hAnsi="Times New Roman"/>
          <w:bCs/>
          <w:sz w:val="22"/>
          <w:szCs w:val="22"/>
        </w:rPr>
      </w:pPr>
      <w:r w:rsidRPr="001D595D">
        <w:rPr>
          <w:rFonts w:ascii="Times New Roman" w:hAnsi="Times New Roman"/>
          <w:bCs/>
          <w:sz w:val="22"/>
          <w:szCs w:val="22"/>
        </w:rPr>
        <w:t xml:space="preserve">             St. Ruger </w:t>
      </w:r>
      <w:proofErr w:type="spellStart"/>
      <w:r w:rsidRPr="001D595D">
        <w:rPr>
          <w:rFonts w:ascii="Times New Roman" w:hAnsi="Times New Roman"/>
          <w:bCs/>
          <w:sz w:val="22"/>
          <w:szCs w:val="22"/>
        </w:rPr>
        <w:t>Boskovik</w:t>
      </w:r>
      <w:proofErr w:type="spellEnd"/>
      <w:r w:rsidRPr="001D595D">
        <w:rPr>
          <w:rFonts w:ascii="Times New Roman" w:hAnsi="Times New Roman"/>
          <w:bCs/>
          <w:sz w:val="22"/>
          <w:szCs w:val="22"/>
        </w:rPr>
        <w:t xml:space="preserve"> </w:t>
      </w:r>
      <w:proofErr w:type="spellStart"/>
      <w:r w:rsidRPr="001D595D">
        <w:rPr>
          <w:rFonts w:ascii="Times New Roman" w:hAnsi="Times New Roman"/>
          <w:bCs/>
          <w:sz w:val="22"/>
          <w:szCs w:val="22"/>
        </w:rPr>
        <w:t>nn</w:t>
      </w:r>
      <w:proofErr w:type="spellEnd"/>
      <w:r w:rsidRPr="001D595D">
        <w:rPr>
          <w:rFonts w:ascii="Times New Roman" w:hAnsi="Times New Roman"/>
          <w:bCs/>
          <w:sz w:val="22"/>
          <w:szCs w:val="22"/>
        </w:rPr>
        <w:t xml:space="preserve">, </w:t>
      </w:r>
    </w:p>
    <w:p w14:paraId="5F00D450" w14:textId="77777777" w:rsidR="001D595D" w:rsidRPr="001D595D" w:rsidRDefault="001D595D" w:rsidP="001D595D">
      <w:pPr>
        <w:tabs>
          <w:tab w:val="right" w:pos="9885"/>
        </w:tabs>
        <w:spacing w:before="0" w:after="0"/>
        <w:ind w:left="1138" w:hanging="706"/>
        <w:jc w:val="both"/>
        <w:rPr>
          <w:rFonts w:ascii="Times New Roman" w:hAnsi="Times New Roman"/>
          <w:bCs/>
          <w:sz w:val="22"/>
          <w:szCs w:val="22"/>
        </w:rPr>
      </w:pPr>
      <w:r w:rsidRPr="001D595D">
        <w:rPr>
          <w:rFonts w:ascii="Times New Roman" w:hAnsi="Times New Roman"/>
          <w:bCs/>
          <w:sz w:val="22"/>
          <w:szCs w:val="22"/>
        </w:rPr>
        <w:t xml:space="preserve">             1000 Skopje.</w:t>
      </w:r>
    </w:p>
    <w:p w14:paraId="3DDDF221" w14:textId="77777777" w:rsidR="001D595D" w:rsidRPr="001D595D" w:rsidRDefault="001D595D" w:rsidP="001D595D">
      <w:pPr>
        <w:tabs>
          <w:tab w:val="right" w:pos="9885"/>
        </w:tabs>
        <w:ind w:left="1134" w:hanging="709"/>
        <w:jc w:val="both"/>
        <w:rPr>
          <w:rFonts w:ascii="Times New Roman" w:hAnsi="Times New Roman"/>
          <w:bCs/>
          <w:sz w:val="22"/>
          <w:szCs w:val="22"/>
        </w:rPr>
      </w:pPr>
      <w:r w:rsidRPr="001D595D">
        <w:rPr>
          <w:rFonts w:ascii="Times New Roman" w:hAnsi="Times New Roman"/>
          <w:bCs/>
          <w:sz w:val="22"/>
          <w:szCs w:val="22"/>
        </w:rPr>
        <w:t xml:space="preserve">             By derogation, the final payment to the contractor of the amounts due shall be made within 90 days after receipt by the contracting authority of an invoice and of the application for the certificate of provisional acceptance.   </w:t>
      </w:r>
    </w:p>
    <w:p w14:paraId="4FC689A3" w14:textId="069EB981" w:rsidR="001D595D" w:rsidRPr="001D595D" w:rsidRDefault="001D595D" w:rsidP="001D595D">
      <w:pPr>
        <w:tabs>
          <w:tab w:val="right" w:pos="9885"/>
        </w:tabs>
        <w:ind w:left="1134" w:hanging="709"/>
        <w:jc w:val="both"/>
        <w:rPr>
          <w:rFonts w:ascii="Times New Roman" w:hAnsi="Times New Roman"/>
          <w:bCs/>
          <w:sz w:val="22"/>
          <w:szCs w:val="22"/>
        </w:rPr>
      </w:pPr>
      <w:r w:rsidRPr="001D595D">
        <w:rPr>
          <w:rFonts w:ascii="Times New Roman" w:hAnsi="Times New Roman"/>
          <w:bCs/>
          <w:sz w:val="22"/>
          <w:szCs w:val="22"/>
        </w:rPr>
        <w:t>26.9.</w:t>
      </w:r>
      <w:r w:rsidRPr="001D595D">
        <w:rPr>
          <w:rFonts w:ascii="Times New Roman" w:hAnsi="Times New Roman"/>
          <w:bCs/>
          <w:sz w:val="22"/>
          <w:szCs w:val="22"/>
        </w:rPr>
        <w:tab/>
        <w:t xml:space="preserve">   No price revision clause.</w:t>
      </w:r>
    </w:p>
    <w:p w14:paraId="34D2EDFB"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7D7A20AE" w14:textId="2F7E4DB1" w:rsidR="0047783A" w:rsidRPr="003D6B6C" w:rsidRDefault="0047783A" w:rsidP="001D595D">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1D595D">
        <w:rPr>
          <w:rFonts w:ascii="Times New Roman" w:hAnsi="Times New Roman"/>
          <w:snapToGrid/>
          <w:sz w:val="22"/>
          <w:szCs w:val="22"/>
          <w:lang w:eastAsia="en-GB"/>
        </w:rPr>
        <w:t xml:space="preserve">By derogation from Article 28.2 of the </w:t>
      </w:r>
      <w:r w:rsidR="00F60098" w:rsidRPr="001D595D">
        <w:rPr>
          <w:rFonts w:ascii="Times New Roman" w:hAnsi="Times New Roman"/>
          <w:snapToGrid/>
          <w:sz w:val="22"/>
          <w:szCs w:val="22"/>
          <w:lang w:eastAsia="en-GB"/>
        </w:rPr>
        <w:t>g</w:t>
      </w:r>
      <w:r w:rsidRPr="001D595D">
        <w:rPr>
          <w:rFonts w:ascii="Times New Roman" w:hAnsi="Times New Roman"/>
          <w:snapToGrid/>
          <w:sz w:val="22"/>
          <w:szCs w:val="22"/>
          <w:lang w:eastAsia="en-GB"/>
        </w:rPr>
        <w:t xml:space="preserve">eneral </w:t>
      </w:r>
      <w:r w:rsidR="00F60098" w:rsidRPr="001D595D">
        <w:rPr>
          <w:rFonts w:ascii="Times New Roman" w:hAnsi="Times New Roman"/>
          <w:snapToGrid/>
          <w:sz w:val="22"/>
          <w:szCs w:val="22"/>
          <w:lang w:eastAsia="en-GB"/>
        </w:rPr>
        <w:t>c</w:t>
      </w:r>
      <w:r w:rsidRPr="001D595D">
        <w:rPr>
          <w:rFonts w:ascii="Times New Roman" w:hAnsi="Times New Roman"/>
          <w:snapToGrid/>
          <w:sz w:val="22"/>
          <w:szCs w:val="22"/>
          <w:lang w:eastAsia="en-GB"/>
        </w:rPr>
        <w:t>onditions, o</w:t>
      </w:r>
      <w:r w:rsidRPr="001D595D">
        <w:rPr>
          <w:rFonts w:ascii="Times New Roman" w:hAnsi="Times New Roman"/>
          <w:sz w:val="22"/>
          <w:szCs w:val="22"/>
        </w:rPr>
        <w:t>nce the deadline laid down in Article 2</w:t>
      </w:r>
      <w:r w:rsidR="00D83918" w:rsidRPr="001D595D">
        <w:rPr>
          <w:rFonts w:ascii="Times New Roman" w:hAnsi="Times New Roman"/>
          <w:sz w:val="22"/>
          <w:szCs w:val="22"/>
        </w:rPr>
        <w:t>6.3</w:t>
      </w:r>
      <w:r w:rsidRPr="001D595D">
        <w:rPr>
          <w:rFonts w:ascii="Times New Roman" w:hAnsi="Times New Roman"/>
          <w:sz w:val="22"/>
          <w:szCs w:val="22"/>
        </w:rPr>
        <w:t xml:space="preserve"> has expired, the </w:t>
      </w:r>
      <w:r w:rsidR="00F60098" w:rsidRPr="001D595D">
        <w:rPr>
          <w:rFonts w:ascii="Times New Roman" w:hAnsi="Times New Roman"/>
          <w:sz w:val="22"/>
          <w:szCs w:val="22"/>
        </w:rPr>
        <w:t>c</w:t>
      </w:r>
      <w:r w:rsidRPr="001D595D">
        <w:rPr>
          <w:rFonts w:ascii="Times New Roman" w:hAnsi="Times New Roman"/>
          <w:sz w:val="22"/>
          <w:szCs w:val="22"/>
        </w:rPr>
        <w:t xml:space="preserve">ontractor </w:t>
      </w:r>
      <w:r w:rsidR="00551543" w:rsidRPr="001D595D">
        <w:rPr>
          <w:rFonts w:ascii="Times New Roman" w:hAnsi="Times New Roman"/>
          <w:sz w:val="22"/>
          <w:szCs w:val="22"/>
        </w:rPr>
        <w:t>sha</w:t>
      </w:r>
      <w:r w:rsidR="006D3BA1" w:rsidRPr="001D595D">
        <w:rPr>
          <w:rFonts w:ascii="Times New Roman" w:hAnsi="Times New Roman"/>
          <w:sz w:val="22"/>
          <w:szCs w:val="22"/>
        </w:rPr>
        <w:t>ll,</w:t>
      </w:r>
      <w:r w:rsidRPr="001D595D">
        <w:rPr>
          <w:rFonts w:ascii="Times New Roman" w:hAnsi="Times New Roman"/>
          <w:sz w:val="22"/>
          <w:szCs w:val="22"/>
        </w:rPr>
        <w:t xml:space="preserve"> upon demand, </w:t>
      </w:r>
      <w:r w:rsidR="006D3BA1" w:rsidRPr="001D595D">
        <w:rPr>
          <w:rFonts w:ascii="Times New Roman" w:hAnsi="Times New Roman"/>
          <w:sz w:val="22"/>
          <w:szCs w:val="22"/>
        </w:rPr>
        <w:t xml:space="preserve">be entitled to late-payment interest </w:t>
      </w:r>
      <w:r w:rsidR="00117ADA" w:rsidRPr="001D595D">
        <w:rPr>
          <w:rFonts w:ascii="Times New Roman" w:hAnsi="Times New Roman"/>
          <w:sz w:val="22"/>
          <w:szCs w:val="22"/>
        </w:rPr>
        <w:t xml:space="preserve">at the rate and for the period mentioned in the </w:t>
      </w:r>
      <w:r w:rsidR="00F60098" w:rsidRPr="001D595D">
        <w:rPr>
          <w:rFonts w:ascii="Times New Roman" w:hAnsi="Times New Roman"/>
          <w:sz w:val="22"/>
          <w:szCs w:val="22"/>
        </w:rPr>
        <w:t>g</w:t>
      </w:r>
      <w:r w:rsidR="00117ADA" w:rsidRPr="001D595D">
        <w:rPr>
          <w:rFonts w:ascii="Times New Roman" w:hAnsi="Times New Roman"/>
          <w:sz w:val="22"/>
          <w:szCs w:val="22"/>
        </w:rPr>
        <w:t xml:space="preserve">eneral </w:t>
      </w:r>
      <w:r w:rsidR="00F60098" w:rsidRPr="001D595D">
        <w:rPr>
          <w:rFonts w:ascii="Times New Roman" w:hAnsi="Times New Roman"/>
          <w:sz w:val="22"/>
          <w:szCs w:val="22"/>
        </w:rPr>
        <w:t>c</w:t>
      </w:r>
      <w:r w:rsidR="00117ADA" w:rsidRPr="001D595D">
        <w:rPr>
          <w:rFonts w:ascii="Times New Roman" w:hAnsi="Times New Roman"/>
          <w:sz w:val="22"/>
          <w:szCs w:val="22"/>
        </w:rPr>
        <w:t>onditions</w:t>
      </w:r>
      <w:r w:rsidR="006D3BA1" w:rsidRPr="001D595D">
        <w:rPr>
          <w:rFonts w:ascii="Times New Roman" w:hAnsi="Times New Roman"/>
          <w:sz w:val="22"/>
          <w:szCs w:val="22"/>
        </w:rPr>
        <w:t xml:space="preserve">. The demand must be </w:t>
      </w:r>
      <w:r w:rsidRPr="001D595D">
        <w:rPr>
          <w:rFonts w:ascii="Times New Roman" w:hAnsi="Times New Roman"/>
          <w:sz w:val="22"/>
          <w:szCs w:val="22"/>
        </w:rPr>
        <w:t>submitted within two months of receiving late payment.</w:t>
      </w:r>
    </w:p>
    <w:p w14:paraId="5144A49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2FB3CE4E" w14:textId="574D7AB9" w:rsidR="001D595D" w:rsidRPr="001D595D" w:rsidRDefault="0047783A" w:rsidP="001D595D">
      <w:pPr>
        <w:ind w:left="709" w:hanging="709"/>
        <w:jc w:val="both"/>
        <w:rPr>
          <w:rFonts w:ascii="Times New Roman" w:hAnsi="Times New Roman"/>
          <w:sz w:val="22"/>
          <w:szCs w:val="22"/>
        </w:rPr>
      </w:pPr>
      <w:r w:rsidRPr="003D6B6C">
        <w:rPr>
          <w:rFonts w:ascii="Times New Roman" w:hAnsi="Times New Roman"/>
          <w:sz w:val="22"/>
          <w:szCs w:val="22"/>
        </w:rPr>
        <w:t>29.</w:t>
      </w:r>
      <w:r w:rsidR="001D595D">
        <w:rPr>
          <w:rFonts w:ascii="Times New Roman" w:hAnsi="Times New Roman"/>
          <w:sz w:val="22"/>
          <w:szCs w:val="22"/>
        </w:rPr>
        <w:t>1</w:t>
      </w:r>
      <w:r w:rsidRPr="003D6B6C">
        <w:rPr>
          <w:rFonts w:ascii="Times New Roman" w:hAnsi="Times New Roman"/>
          <w:b/>
          <w:sz w:val="22"/>
          <w:szCs w:val="22"/>
        </w:rPr>
        <w:tab/>
      </w:r>
      <w:r w:rsidR="001D595D">
        <w:rPr>
          <w:rFonts w:ascii="Times New Roman" w:hAnsi="Times New Roman"/>
          <w:b/>
          <w:sz w:val="22"/>
          <w:szCs w:val="22"/>
        </w:rPr>
        <w:t xml:space="preserve">      </w:t>
      </w:r>
      <w:r w:rsidR="001D595D" w:rsidRPr="001D595D">
        <w:rPr>
          <w:rFonts w:ascii="Times New Roman" w:hAnsi="Times New Roman"/>
          <w:sz w:val="22"/>
          <w:szCs w:val="22"/>
        </w:rPr>
        <w:t xml:space="preserve">The contractor shall deliver the supplies in accordance with the conditions of the </w:t>
      </w:r>
      <w:r w:rsidR="001D595D">
        <w:rPr>
          <w:rFonts w:ascii="Times New Roman" w:hAnsi="Times New Roman"/>
          <w:sz w:val="22"/>
          <w:szCs w:val="22"/>
        </w:rPr>
        <w:t xml:space="preserve">  </w:t>
      </w:r>
      <w:r w:rsidR="001D595D" w:rsidRPr="001D595D">
        <w:rPr>
          <w:rFonts w:ascii="Times New Roman" w:hAnsi="Times New Roman"/>
          <w:sz w:val="22"/>
          <w:szCs w:val="22"/>
        </w:rPr>
        <w:t xml:space="preserve">contract. The supplies shall be at the risk of the contractor until their final acceptance. </w:t>
      </w:r>
    </w:p>
    <w:p w14:paraId="1FFE59CF" w14:textId="77777777" w:rsidR="001D595D" w:rsidRPr="001D595D" w:rsidRDefault="001D595D" w:rsidP="001D595D">
      <w:pPr>
        <w:ind w:left="1134" w:hanging="1134"/>
        <w:jc w:val="both"/>
        <w:rPr>
          <w:rFonts w:ascii="Times New Roman" w:hAnsi="Times New Roman"/>
          <w:sz w:val="22"/>
          <w:szCs w:val="22"/>
        </w:rPr>
      </w:pPr>
      <w:r w:rsidRPr="001D595D">
        <w:rPr>
          <w:rFonts w:ascii="Times New Roman" w:hAnsi="Times New Roman"/>
          <w:sz w:val="22"/>
          <w:szCs w:val="22"/>
        </w:rPr>
        <w:t xml:space="preserve">29.2.        The contractor shall provide such packaging of supplies as is required to prevent their damage or deterioration in transit to their destination as indicated in the contract. The packaging shall be sufficient to withstand, without limitation, rough handling, exposure to extreme temperatures, salt and precipitation during transit and open storage. Package size and weight shall take into consideration, where appropriate, the remoteness of the final destination of the supplies, and the possible absence of heavy handling facilities at all points in transit. </w:t>
      </w:r>
    </w:p>
    <w:p w14:paraId="7BC81B02" w14:textId="2328BEFE" w:rsidR="001D595D" w:rsidRPr="001D595D" w:rsidRDefault="001D595D" w:rsidP="001D595D">
      <w:pPr>
        <w:ind w:left="1134" w:hanging="1134"/>
        <w:jc w:val="both"/>
        <w:rPr>
          <w:rFonts w:ascii="Times New Roman" w:hAnsi="Times New Roman"/>
          <w:sz w:val="22"/>
          <w:szCs w:val="22"/>
        </w:rPr>
      </w:pPr>
      <w:r w:rsidRPr="001D595D">
        <w:rPr>
          <w:rFonts w:ascii="Times New Roman" w:hAnsi="Times New Roman"/>
          <w:sz w:val="22"/>
          <w:szCs w:val="22"/>
        </w:rPr>
        <w:t xml:space="preserve">29.3. </w:t>
      </w:r>
      <w:r w:rsidRPr="001D595D">
        <w:rPr>
          <w:rFonts w:ascii="Times New Roman" w:hAnsi="Times New Roman"/>
          <w:sz w:val="22"/>
          <w:szCs w:val="22"/>
        </w:rPr>
        <w:tab/>
        <w:t>The packaging, marking and documentation inside and outside the packages shall comply with such requirements as shall be expressly provided for in the special conditions, subject to any amendments subsequently ordered by the project manager or the contracting authority. The packaging shall remain the property of the contractor subject to environmental considerations</w:t>
      </w:r>
    </w:p>
    <w:p w14:paraId="46C12080" w14:textId="77777777" w:rsidR="001D595D" w:rsidRPr="001D595D" w:rsidRDefault="001D595D" w:rsidP="001D595D">
      <w:pPr>
        <w:ind w:left="1134" w:hanging="1134"/>
        <w:jc w:val="both"/>
        <w:rPr>
          <w:rFonts w:ascii="Times New Roman" w:hAnsi="Times New Roman"/>
          <w:sz w:val="22"/>
          <w:szCs w:val="22"/>
        </w:rPr>
      </w:pPr>
      <w:r w:rsidRPr="001D595D">
        <w:rPr>
          <w:rFonts w:ascii="Times New Roman" w:hAnsi="Times New Roman"/>
          <w:sz w:val="22"/>
          <w:szCs w:val="22"/>
        </w:rPr>
        <w:t xml:space="preserve">29.4. </w:t>
      </w:r>
      <w:r w:rsidRPr="001D595D">
        <w:rPr>
          <w:rFonts w:ascii="Times New Roman" w:hAnsi="Times New Roman"/>
          <w:sz w:val="22"/>
          <w:szCs w:val="22"/>
        </w:rPr>
        <w:tab/>
        <w:t xml:space="preserve">No supplies shall be shipped or delivered to the place of acceptance until the contractor has received a delivery order from the project manager. The contractor shall be responsible for the delivery at the place of acceptance of all supplies and supplier's equipment required for the purpose of the contract. </w:t>
      </w:r>
    </w:p>
    <w:p w14:paraId="7A08A33E" w14:textId="77777777" w:rsidR="001D595D" w:rsidRPr="001D595D" w:rsidRDefault="001D595D" w:rsidP="001D595D">
      <w:pPr>
        <w:ind w:left="1134" w:hanging="1134"/>
        <w:jc w:val="both"/>
        <w:rPr>
          <w:rFonts w:ascii="Times New Roman" w:hAnsi="Times New Roman"/>
          <w:sz w:val="22"/>
          <w:szCs w:val="22"/>
        </w:rPr>
      </w:pPr>
      <w:r w:rsidRPr="001D595D">
        <w:rPr>
          <w:rFonts w:ascii="Times New Roman" w:hAnsi="Times New Roman"/>
          <w:sz w:val="22"/>
          <w:szCs w:val="22"/>
        </w:rPr>
        <w:t xml:space="preserve">29.5. </w:t>
      </w:r>
      <w:r w:rsidRPr="001D595D">
        <w:rPr>
          <w:rFonts w:ascii="Times New Roman" w:hAnsi="Times New Roman"/>
          <w:sz w:val="22"/>
          <w:szCs w:val="22"/>
        </w:rPr>
        <w:tab/>
        <w:t>Each packaged supply item must have on the outside a sticker label identifying:</w:t>
      </w:r>
    </w:p>
    <w:p w14:paraId="386B6C13" w14:textId="77777777" w:rsidR="001D595D" w:rsidRPr="001D595D" w:rsidRDefault="001D595D" w:rsidP="001D595D">
      <w:pPr>
        <w:spacing w:before="0" w:after="0"/>
        <w:ind w:left="1138" w:hanging="1138"/>
        <w:jc w:val="both"/>
        <w:rPr>
          <w:rFonts w:ascii="Times New Roman" w:hAnsi="Times New Roman"/>
          <w:sz w:val="22"/>
          <w:szCs w:val="22"/>
        </w:rPr>
      </w:pPr>
      <w:r w:rsidRPr="001D595D">
        <w:rPr>
          <w:rFonts w:ascii="Times New Roman" w:hAnsi="Times New Roman"/>
          <w:sz w:val="22"/>
          <w:szCs w:val="22"/>
        </w:rPr>
        <w:t>a) the Supply item number,</w:t>
      </w:r>
    </w:p>
    <w:p w14:paraId="0C1DD3C5" w14:textId="77777777" w:rsidR="001D595D" w:rsidRPr="001D595D" w:rsidRDefault="001D595D" w:rsidP="001D595D">
      <w:pPr>
        <w:spacing w:before="0" w:after="0"/>
        <w:ind w:left="1138" w:hanging="1138"/>
        <w:jc w:val="both"/>
        <w:rPr>
          <w:rFonts w:ascii="Times New Roman" w:hAnsi="Times New Roman"/>
          <w:sz w:val="22"/>
          <w:szCs w:val="22"/>
        </w:rPr>
      </w:pPr>
      <w:r w:rsidRPr="001D595D">
        <w:rPr>
          <w:rFonts w:ascii="Times New Roman" w:hAnsi="Times New Roman"/>
          <w:sz w:val="22"/>
          <w:szCs w:val="22"/>
        </w:rPr>
        <w:t>b) the delivery location in accordance with the delivery list provided.</w:t>
      </w:r>
    </w:p>
    <w:p w14:paraId="6F51EF40" w14:textId="77777777" w:rsidR="001D595D" w:rsidRPr="001D595D" w:rsidRDefault="001D595D" w:rsidP="001D595D">
      <w:pPr>
        <w:spacing w:before="0" w:after="0"/>
        <w:ind w:left="1138" w:hanging="1138"/>
        <w:jc w:val="both"/>
        <w:rPr>
          <w:rFonts w:ascii="Times New Roman" w:hAnsi="Times New Roman"/>
          <w:sz w:val="22"/>
          <w:szCs w:val="22"/>
        </w:rPr>
      </w:pPr>
      <w:r w:rsidRPr="001D595D">
        <w:rPr>
          <w:rFonts w:ascii="Times New Roman" w:hAnsi="Times New Roman"/>
          <w:sz w:val="22"/>
          <w:szCs w:val="22"/>
        </w:rPr>
        <w:t>In addition, all packages should be marked as follows:</w:t>
      </w:r>
    </w:p>
    <w:p w14:paraId="35545D6A" w14:textId="77777777" w:rsidR="001D595D" w:rsidRPr="001D595D" w:rsidRDefault="001D595D" w:rsidP="001D595D">
      <w:pPr>
        <w:ind w:left="1134" w:hanging="1134"/>
        <w:jc w:val="both"/>
        <w:rPr>
          <w:rFonts w:ascii="Times New Roman" w:hAnsi="Times New Roman"/>
          <w:sz w:val="22"/>
          <w:szCs w:val="22"/>
        </w:rPr>
      </w:pPr>
    </w:p>
    <w:p w14:paraId="00908C65" w14:textId="77777777" w:rsidR="001D595D" w:rsidRPr="001D595D" w:rsidRDefault="001D595D" w:rsidP="001D595D">
      <w:pPr>
        <w:ind w:left="1134" w:hanging="1134"/>
        <w:jc w:val="both"/>
        <w:rPr>
          <w:rFonts w:ascii="Times New Roman" w:hAnsi="Times New Roman"/>
          <w:sz w:val="22"/>
          <w:szCs w:val="22"/>
        </w:rPr>
      </w:pPr>
    </w:p>
    <w:p w14:paraId="3201D67A" w14:textId="49518979" w:rsidR="001D595D" w:rsidRPr="001D595D" w:rsidRDefault="001D595D" w:rsidP="001D595D">
      <w:pPr>
        <w:ind w:left="1134" w:hanging="1134"/>
        <w:jc w:val="both"/>
        <w:rPr>
          <w:rFonts w:ascii="Times New Roman" w:hAnsi="Times New Roman"/>
          <w:sz w:val="22"/>
          <w:szCs w:val="22"/>
        </w:rPr>
      </w:pPr>
      <w:r w:rsidRPr="001D595D">
        <w:rPr>
          <w:rFonts w:ascii="Times New Roman" w:hAnsi="Times New Roman"/>
          <w:sz w:val="22"/>
          <w:szCs w:val="22"/>
        </w:rPr>
        <w:lastRenderedPageBreak/>
        <w:t xml:space="preserve"> </w:t>
      </w:r>
      <w:r>
        <w:rPr>
          <w:rFonts w:ascii="Times New Roman" w:hAnsi="Times New Roman"/>
          <w:sz w:val="22"/>
          <w:szCs w:val="22"/>
        </w:rPr>
        <w:t xml:space="preserve">                       </w:t>
      </w:r>
    </w:p>
    <w:p w14:paraId="68A51525" w14:textId="495FB847" w:rsidR="001D595D" w:rsidRDefault="001D595D" w:rsidP="001D595D">
      <w:pPr>
        <w:pStyle w:val="Default"/>
        <w:ind w:left="3298" w:hanging="1138"/>
        <w:jc w:val="both"/>
        <w:rPr>
          <w:sz w:val="22"/>
          <w:szCs w:val="22"/>
        </w:rPr>
      </w:pPr>
      <w:r>
        <w:rPr>
          <w:sz w:val="22"/>
          <w:szCs w:val="22"/>
        </w:rPr>
        <w:t xml:space="preserve">                                                 </w:t>
      </w:r>
      <w:r>
        <w:rPr>
          <w:noProof/>
        </w:rPr>
        <w:drawing>
          <wp:anchor distT="0" distB="0" distL="114300" distR="114300" simplePos="0" relativeHeight="251659264" behindDoc="1" locked="0" layoutInCell="1" allowOverlap="1" wp14:anchorId="035ED885" wp14:editId="5FA30B13">
            <wp:simplePos x="0" y="0"/>
            <wp:positionH relativeFrom="column">
              <wp:posOffset>-1905</wp:posOffset>
            </wp:positionH>
            <wp:positionV relativeFrom="paragraph">
              <wp:posOffset>-4445</wp:posOffset>
            </wp:positionV>
            <wp:extent cx="990600" cy="666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66675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p w14:paraId="202925EF" w14:textId="77777777" w:rsidR="001D595D" w:rsidRDefault="001D595D" w:rsidP="001D595D">
      <w:pPr>
        <w:pStyle w:val="Default"/>
        <w:ind w:left="2552" w:hanging="1138"/>
        <w:jc w:val="both"/>
        <w:rPr>
          <w:b/>
          <w:bCs/>
          <w:sz w:val="22"/>
          <w:szCs w:val="22"/>
        </w:rPr>
      </w:pPr>
      <w:r>
        <w:rPr>
          <w:b/>
          <w:bCs/>
          <w:sz w:val="22"/>
          <w:szCs w:val="22"/>
        </w:rPr>
        <w:t xml:space="preserve"> Financed by the European Union</w:t>
      </w:r>
    </w:p>
    <w:p w14:paraId="0B8DDCDE" w14:textId="65A11538" w:rsidR="001D595D" w:rsidRPr="001D595D" w:rsidRDefault="001D595D" w:rsidP="001D595D">
      <w:pPr>
        <w:ind w:left="1134" w:hanging="1134"/>
        <w:jc w:val="both"/>
        <w:rPr>
          <w:rFonts w:ascii="Times New Roman" w:hAnsi="Times New Roman"/>
          <w:sz w:val="22"/>
          <w:szCs w:val="22"/>
        </w:rPr>
      </w:pPr>
    </w:p>
    <w:p w14:paraId="5C5EDC41" w14:textId="77777777" w:rsidR="001D595D" w:rsidRPr="001D595D" w:rsidRDefault="001D595D" w:rsidP="001D595D">
      <w:pPr>
        <w:ind w:left="1134" w:hanging="1134"/>
        <w:jc w:val="both"/>
        <w:rPr>
          <w:rFonts w:ascii="Times New Roman" w:hAnsi="Times New Roman"/>
          <w:sz w:val="22"/>
          <w:szCs w:val="22"/>
        </w:rPr>
      </w:pPr>
    </w:p>
    <w:p w14:paraId="3E349EE0" w14:textId="77777777" w:rsidR="001D595D" w:rsidRPr="001D595D" w:rsidRDefault="001D595D" w:rsidP="001D595D">
      <w:pPr>
        <w:ind w:left="1134" w:hanging="1134"/>
        <w:jc w:val="center"/>
        <w:rPr>
          <w:rFonts w:ascii="Times New Roman" w:hAnsi="Times New Roman"/>
          <w:b/>
          <w:bCs/>
          <w:sz w:val="22"/>
          <w:szCs w:val="22"/>
        </w:rPr>
      </w:pPr>
      <w:r w:rsidRPr="001D595D">
        <w:rPr>
          <w:rFonts w:ascii="Times New Roman" w:hAnsi="Times New Roman"/>
          <w:b/>
          <w:bCs/>
          <w:sz w:val="22"/>
          <w:szCs w:val="22"/>
        </w:rPr>
        <w:t>EUROPEAN UNION</w:t>
      </w:r>
    </w:p>
    <w:p w14:paraId="03BFDB7C" w14:textId="77777777" w:rsidR="001D595D" w:rsidRPr="001D595D" w:rsidRDefault="001D595D" w:rsidP="001D595D">
      <w:pPr>
        <w:ind w:left="1134" w:hanging="1134"/>
        <w:jc w:val="center"/>
        <w:rPr>
          <w:rFonts w:ascii="Times New Roman" w:hAnsi="Times New Roman"/>
          <w:b/>
          <w:bCs/>
          <w:sz w:val="22"/>
          <w:szCs w:val="22"/>
        </w:rPr>
      </w:pPr>
      <w:r w:rsidRPr="001D595D">
        <w:rPr>
          <w:rFonts w:ascii="Times New Roman" w:hAnsi="Times New Roman"/>
          <w:b/>
          <w:bCs/>
          <w:sz w:val="22"/>
          <w:szCs w:val="22"/>
        </w:rPr>
        <w:t xml:space="preserve">Contract title: </w:t>
      </w:r>
      <w:proofErr w:type="gramStart"/>
      <w:r w:rsidRPr="001D595D">
        <w:rPr>
          <w:rFonts w:ascii="Times New Roman" w:hAnsi="Times New Roman"/>
          <w:b/>
          <w:bCs/>
          <w:sz w:val="22"/>
          <w:szCs w:val="22"/>
        </w:rPr>
        <w:t>“ Supply</w:t>
      </w:r>
      <w:proofErr w:type="gramEnd"/>
      <w:r w:rsidRPr="001D595D">
        <w:rPr>
          <w:rFonts w:ascii="Times New Roman" w:hAnsi="Times New Roman"/>
          <w:b/>
          <w:bCs/>
          <w:sz w:val="22"/>
          <w:szCs w:val="22"/>
        </w:rPr>
        <w:t xml:space="preserve"> of the specific equipment for measurement of vehicle’s condition and the other portable assets ”</w:t>
      </w:r>
    </w:p>
    <w:p w14:paraId="7253CAEF" w14:textId="5813C105" w:rsidR="001D595D" w:rsidRPr="001D595D" w:rsidRDefault="001D595D" w:rsidP="001D595D">
      <w:pPr>
        <w:ind w:left="1134" w:hanging="1134"/>
        <w:jc w:val="center"/>
        <w:rPr>
          <w:rFonts w:ascii="Times New Roman" w:hAnsi="Times New Roman"/>
          <w:b/>
          <w:bCs/>
          <w:sz w:val="22"/>
          <w:szCs w:val="22"/>
        </w:rPr>
      </w:pPr>
      <w:r w:rsidRPr="001D595D">
        <w:rPr>
          <w:rFonts w:ascii="Times New Roman" w:hAnsi="Times New Roman"/>
          <w:b/>
          <w:bCs/>
          <w:sz w:val="22"/>
          <w:szCs w:val="22"/>
        </w:rPr>
        <w:t>CN1-</w:t>
      </w:r>
      <w:proofErr w:type="gramStart"/>
      <w:r w:rsidRPr="001D595D">
        <w:rPr>
          <w:rFonts w:ascii="Times New Roman" w:hAnsi="Times New Roman"/>
          <w:b/>
          <w:bCs/>
          <w:sz w:val="22"/>
          <w:szCs w:val="22"/>
        </w:rPr>
        <w:t>S.O</w:t>
      </w:r>
      <w:proofErr w:type="gramEnd"/>
      <w:r w:rsidRPr="001D595D">
        <w:rPr>
          <w:rFonts w:ascii="Times New Roman" w:hAnsi="Times New Roman"/>
          <w:b/>
          <w:bCs/>
          <w:sz w:val="22"/>
          <w:szCs w:val="22"/>
        </w:rPr>
        <w:t xml:space="preserve"> 2.1-SC006</w:t>
      </w:r>
    </w:p>
    <w:p w14:paraId="139D1715" w14:textId="77777777" w:rsidR="001D595D" w:rsidRPr="001D595D" w:rsidRDefault="001D595D" w:rsidP="001D595D">
      <w:pPr>
        <w:ind w:left="1134" w:hanging="1134"/>
        <w:jc w:val="center"/>
        <w:rPr>
          <w:rFonts w:ascii="Times New Roman" w:hAnsi="Times New Roman"/>
          <w:b/>
          <w:bCs/>
          <w:sz w:val="22"/>
          <w:szCs w:val="22"/>
        </w:rPr>
      </w:pPr>
      <w:r w:rsidRPr="001D595D">
        <w:rPr>
          <w:rFonts w:ascii="Times New Roman" w:hAnsi="Times New Roman"/>
          <w:b/>
          <w:bCs/>
          <w:sz w:val="22"/>
          <w:szCs w:val="22"/>
        </w:rPr>
        <w:t>Contract No:</w:t>
      </w:r>
    </w:p>
    <w:p w14:paraId="0C8B359B" w14:textId="77777777" w:rsidR="001D595D" w:rsidRPr="001D595D" w:rsidRDefault="001D595D" w:rsidP="001D595D">
      <w:pPr>
        <w:ind w:left="1134" w:hanging="1134"/>
        <w:jc w:val="both"/>
        <w:rPr>
          <w:rFonts w:ascii="Times New Roman" w:hAnsi="Times New Roman"/>
          <w:sz w:val="22"/>
          <w:szCs w:val="22"/>
        </w:rPr>
      </w:pPr>
    </w:p>
    <w:p w14:paraId="53943EE5" w14:textId="77777777" w:rsidR="001D595D" w:rsidRPr="001D595D" w:rsidRDefault="001D595D" w:rsidP="001D595D">
      <w:pPr>
        <w:ind w:left="1134" w:hanging="1134"/>
        <w:jc w:val="both"/>
        <w:rPr>
          <w:rFonts w:ascii="Times New Roman" w:hAnsi="Times New Roman"/>
          <w:sz w:val="22"/>
          <w:szCs w:val="22"/>
        </w:rPr>
      </w:pPr>
      <w:r w:rsidRPr="001D595D">
        <w:rPr>
          <w:rFonts w:ascii="Times New Roman" w:hAnsi="Times New Roman"/>
          <w:sz w:val="22"/>
          <w:szCs w:val="22"/>
        </w:rPr>
        <w:t xml:space="preserve">                    Plastic stickers dim. 50x50 of 200x200 mm (as applicable) of the EU logo (pattern to be agreed after contract signature with Contracting Authority) must be fixed on each item supplied.</w:t>
      </w:r>
    </w:p>
    <w:p w14:paraId="793DAAE2" w14:textId="77777777" w:rsidR="001D595D" w:rsidRPr="001D595D" w:rsidRDefault="001D595D" w:rsidP="001D595D">
      <w:pPr>
        <w:ind w:left="1134" w:hanging="1134"/>
        <w:jc w:val="both"/>
        <w:rPr>
          <w:rFonts w:ascii="Times New Roman" w:hAnsi="Times New Roman"/>
          <w:sz w:val="22"/>
          <w:szCs w:val="22"/>
        </w:rPr>
      </w:pPr>
    </w:p>
    <w:p w14:paraId="4DD19C2F" w14:textId="77777777" w:rsidR="001D595D" w:rsidRPr="001D595D" w:rsidRDefault="001D595D" w:rsidP="003F2BF0">
      <w:pPr>
        <w:spacing w:before="0" w:after="0"/>
        <w:ind w:left="1138" w:hanging="1138"/>
        <w:jc w:val="both"/>
        <w:rPr>
          <w:rFonts w:ascii="Times New Roman" w:hAnsi="Times New Roman"/>
          <w:sz w:val="22"/>
          <w:szCs w:val="22"/>
        </w:rPr>
      </w:pPr>
      <w:r w:rsidRPr="001D595D">
        <w:rPr>
          <w:rFonts w:ascii="Times New Roman" w:hAnsi="Times New Roman"/>
          <w:sz w:val="22"/>
          <w:szCs w:val="22"/>
        </w:rPr>
        <w:t>29.6.</w:t>
      </w:r>
      <w:r w:rsidRPr="001D595D">
        <w:rPr>
          <w:rFonts w:ascii="Times New Roman" w:hAnsi="Times New Roman"/>
          <w:sz w:val="22"/>
          <w:szCs w:val="22"/>
        </w:rPr>
        <w:tab/>
        <w:t>Each delivery shall be accompanied by the following documents:</w:t>
      </w:r>
    </w:p>
    <w:p w14:paraId="7D61891E" w14:textId="77777777" w:rsidR="001D595D" w:rsidRPr="001D595D" w:rsidRDefault="001D595D" w:rsidP="003F2BF0">
      <w:pPr>
        <w:spacing w:before="0" w:after="0"/>
        <w:ind w:left="1138" w:hanging="1138"/>
        <w:jc w:val="both"/>
        <w:rPr>
          <w:rFonts w:ascii="Times New Roman" w:hAnsi="Times New Roman"/>
          <w:sz w:val="22"/>
          <w:szCs w:val="22"/>
        </w:rPr>
      </w:pPr>
      <w:r w:rsidRPr="001D595D">
        <w:rPr>
          <w:rFonts w:ascii="Times New Roman" w:hAnsi="Times New Roman"/>
          <w:sz w:val="22"/>
          <w:szCs w:val="22"/>
        </w:rPr>
        <w:t>a)</w:t>
      </w:r>
      <w:r w:rsidRPr="001D595D">
        <w:rPr>
          <w:rFonts w:ascii="Times New Roman" w:hAnsi="Times New Roman"/>
          <w:sz w:val="22"/>
          <w:szCs w:val="22"/>
        </w:rPr>
        <w:tab/>
        <w:t xml:space="preserve">User Manuals, </w:t>
      </w:r>
    </w:p>
    <w:p w14:paraId="21D64022" w14:textId="77777777" w:rsidR="001D595D" w:rsidRPr="001D595D" w:rsidRDefault="001D595D" w:rsidP="003F2BF0">
      <w:pPr>
        <w:spacing w:before="0" w:after="0"/>
        <w:ind w:left="1138" w:hanging="1138"/>
        <w:jc w:val="both"/>
        <w:rPr>
          <w:rFonts w:ascii="Times New Roman" w:hAnsi="Times New Roman"/>
          <w:sz w:val="22"/>
          <w:szCs w:val="22"/>
        </w:rPr>
      </w:pPr>
      <w:r w:rsidRPr="001D595D">
        <w:rPr>
          <w:rFonts w:ascii="Times New Roman" w:hAnsi="Times New Roman"/>
          <w:sz w:val="22"/>
          <w:szCs w:val="22"/>
        </w:rPr>
        <w:t>b)</w:t>
      </w:r>
      <w:r w:rsidRPr="001D595D">
        <w:rPr>
          <w:rFonts w:ascii="Times New Roman" w:hAnsi="Times New Roman"/>
          <w:sz w:val="22"/>
          <w:szCs w:val="22"/>
        </w:rPr>
        <w:tab/>
        <w:t>Packing list,</w:t>
      </w:r>
    </w:p>
    <w:p w14:paraId="3367121F" w14:textId="77777777" w:rsidR="001D595D" w:rsidRPr="001D595D" w:rsidRDefault="001D595D" w:rsidP="003F2BF0">
      <w:pPr>
        <w:spacing w:before="0" w:after="0"/>
        <w:ind w:left="1138" w:hanging="1138"/>
        <w:jc w:val="both"/>
        <w:rPr>
          <w:rFonts w:ascii="Times New Roman" w:hAnsi="Times New Roman"/>
          <w:sz w:val="22"/>
          <w:szCs w:val="22"/>
        </w:rPr>
      </w:pPr>
      <w:r w:rsidRPr="001D595D">
        <w:rPr>
          <w:rFonts w:ascii="Times New Roman" w:hAnsi="Times New Roman"/>
          <w:sz w:val="22"/>
          <w:szCs w:val="22"/>
        </w:rPr>
        <w:t>c)</w:t>
      </w:r>
      <w:r w:rsidRPr="001D595D">
        <w:rPr>
          <w:rFonts w:ascii="Times New Roman" w:hAnsi="Times New Roman"/>
          <w:sz w:val="22"/>
          <w:szCs w:val="22"/>
        </w:rPr>
        <w:tab/>
        <w:t>Warranty Certificates,</w:t>
      </w:r>
    </w:p>
    <w:p w14:paraId="142F0AD4" w14:textId="77777777" w:rsidR="001D595D" w:rsidRPr="001D595D" w:rsidRDefault="001D595D" w:rsidP="003F2BF0">
      <w:pPr>
        <w:spacing w:before="0" w:after="0"/>
        <w:ind w:left="1138" w:hanging="1138"/>
        <w:jc w:val="both"/>
        <w:rPr>
          <w:rFonts w:ascii="Times New Roman" w:hAnsi="Times New Roman"/>
          <w:sz w:val="22"/>
          <w:szCs w:val="22"/>
        </w:rPr>
      </w:pPr>
      <w:r w:rsidRPr="001D595D">
        <w:rPr>
          <w:rFonts w:ascii="Times New Roman" w:hAnsi="Times New Roman"/>
          <w:sz w:val="22"/>
          <w:szCs w:val="22"/>
        </w:rPr>
        <w:t>d)</w:t>
      </w:r>
      <w:r w:rsidRPr="001D595D">
        <w:rPr>
          <w:rFonts w:ascii="Times New Roman" w:hAnsi="Times New Roman"/>
          <w:sz w:val="22"/>
          <w:szCs w:val="22"/>
        </w:rPr>
        <w:tab/>
        <w:t>Certificate of Origin,</w:t>
      </w:r>
    </w:p>
    <w:p w14:paraId="6BBF1924" w14:textId="77777777" w:rsidR="001D595D" w:rsidRPr="001D595D" w:rsidRDefault="001D595D" w:rsidP="003F2BF0">
      <w:pPr>
        <w:spacing w:before="0" w:after="0"/>
        <w:ind w:left="1138" w:hanging="1138"/>
        <w:jc w:val="both"/>
        <w:rPr>
          <w:rFonts w:ascii="Times New Roman" w:hAnsi="Times New Roman"/>
          <w:sz w:val="22"/>
          <w:szCs w:val="22"/>
        </w:rPr>
      </w:pPr>
      <w:r w:rsidRPr="001D595D">
        <w:rPr>
          <w:rFonts w:ascii="Times New Roman" w:hAnsi="Times New Roman"/>
          <w:sz w:val="22"/>
          <w:szCs w:val="22"/>
        </w:rPr>
        <w:t>e)</w:t>
      </w:r>
      <w:r w:rsidRPr="001D595D">
        <w:rPr>
          <w:rFonts w:ascii="Times New Roman" w:hAnsi="Times New Roman"/>
          <w:sz w:val="22"/>
          <w:szCs w:val="22"/>
        </w:rPr>
        <w:tab/>
        <w:t>Statement drawn up by the Contractor which must attest that the delivered goods are new, in working order and compliant with all technical specifications of the Tender dossier. This statement must use the following wording:</w:t>
      </w:r>
    </w:p>
    <w:p w14:paraId="4AB54AA6" w14:textId="1D3467C7" w:rsidR="001D595D" w:rsidRDefault="001D595D" w:rsidP="003F2BF0">
      <w:pPr>
        <w:spacing w:before="0" w:after="0"/>
        <w:ind w:left="1138" w:hanging="1138"/>
        <w:jc w:val="both"/>
        <w:rPr>
          <w:rFonts w:ascii="Times New Roman" w:hAnsi="Times New Roman"/>
          <w:sz w:val="22"/>
          <w:szCs w:val="22"/>
        </w:rPr>
      </w:pPr>
      <w:r w:rsidRPr="001D595D">
        <w:rPr>
          <w:rFonts w:ascii="Times New Roman" w:hAnsi="Times New Roman"/>
          <w:sz w:val="22"/>
          <w:szCs w:val="22"/>
        </w:rPr>
        <w:t xml:space="preserve">                     “&lt;Full official name of Contractor&gt; attests that the delivered goods are new, in working order and compliant with all technical specifications of the Tender </w:t>
      </w:r>
      <w:proofErr w:type="spellStart"/>
      <w:r w:rsidRPr="001D595D">
        <w:rPr>
          <w:rFonts w:ascii="Times New Roman" w:hAnsi="Times New Roman"/>
          <w:sz w:val="22"/>
          <w:szCs w:val="22"/>
        </w:rPr>
        <w:t>dossier</w:t>
      </w:r>
      <w:proofErr w:type="gramStart"/>
      <w:r w:rsidRPr="001D595D">
        <w:rPr>
          <w:rFonts w:ascii="Times New Roman" w:hAnsi="Times New Roman"/>
          <w:sz w:val="22"/>
          <w:szCs w:val="22"/>
        </w:rPr>
        <w:t>.”Manufacturer’s</w:t>
      </w:r>
      <w:proofErr w:type="spellEnd"/>
      <w:proofErr w:type="gramEnd"/>
      <w:r w:rsidRPr="001D595D">
        <w:rPr>
          <w:rFonts w:ascii="Times New Roman" w:hAnsi="Times New Roman"/>
          <w:sz w:val="22"/>
          <w:szCs w:val="22"/>
        </w:rPr>
        <w:t xml:space="preserve"> certificates and technical information to the components of the supply shall accompany the delivery.</w:t>
      </w:r>
    </w:p>
    <w:p w14:paraId="492B53B6" w14:textId="77777777" w:rsidR="001D595D" w:rsidRPr="003D6B6C" w:rsidRDefault="001D595D" w:rsidP="006B145B">
      <w:pPr>
        <w:ind w:left="1134" w:hanging="1134"/>
        <w:jc w:val="both"/>
        <w:rPr>
          <w:rFonts w:ascii="Times New Roman" w:hAnsi="Times New Roman"/>
          <w:sz w:val="22"/>
          <w:szCs w:val="22"/>
        </w:rPr>
      </w:pPr>
    </w:p>
    <w:p w14:paraId="714D097E"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4F9DC176" w14:textId="73C77828" w:rsidR="00E219CD" w:rsidRPr="00F017DE" w:rsidRDefault="0047783A" w:rsidP="003F2BF0">
      <w:pPr>
        <w:jc w:val="both"/>
        <w:rPr>
          <w:rFonts w:ascii="Times New Roman" w:hAnsi="Times New Roman"/>
          <w:sz w:val="22"/>
          <w:szCs w:val="22"/>
          <w:highlight w:val="lightGray"/>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7CDFF880"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2C5BC52B" w14:textId="6882B473"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Pr="003F2BF0">
        <w:rPr>
          <w:rFonts w:ascii="Times New Roman" w:hAnsi="Times New Roman"/>
          <w:sz w:val="22"/>
          <w:szCs w:val="22"/>
        </w:rPr>
        <w:t xml:space="preserve">period </w:t>
      </w:r>
      <w:r w:rsidR="003F2BF0" w:rsidRPr="003F2BF0">
        <w:rPr>
          <w:rFonts w:ascii="Times New Roman" w:hAnsi="Times New Roman"/>
          <w:sz w:val="22"/>
          <w:szCs w:val="22"/>
        </w:rPr>
        <w:t xml:space="preserve">of </w:t>
      </w:r>
      <w:r w:rsidRPr="003F2BF0">
        <w:rPr>
          <w:rFonts w:ascii="Times New Roman" w:hAnsi="Times New Roman"/>
          <w:sz w:val="22"/>
          <w:szCs w:val="22"/>
        </w:rPr>
        <w:t>one year</w:t>
      </w:r>
      <w:r w:rsidRPr="003D6B6C">
        <w:rPr>
          <w:rFonts w:ascii="Times New Roman" w:hAnsi="Times New Roman"/>
          <w:sz w:val="22"/>
          <w:szCs w:val="22"/>
        </w:rPr>
        <w:t xml:space="preserve"> after provisional acceptance.</w:t>
      </w:r>
    </w:p>
    <w:p w14:paraId="57A7D0FF"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61A320FE" w14:textId="4988B136" w:rsidR="00227892" w:rsidRPr="00227892" w:rsidRDefault="00177A94" w:rsidP="00227892">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227892" w:rsidRPr="00227892">
        <w:rPr>
          <w:rFonts w:ascii="Times New Roman" w:hAnsi="Times New Roman"/>
          <w:sz w:val="22"/>
          <w:szCs w:val="22"/>
        </w:rPr>
        <w:t>No after-sales services are required.</w:t>
      </w:r>
    </w:p>
    <w:p w14:paraId="3EBD1A15" w14:textId="4A3599D9" w:rsidR="00227892" w:rsidRPr="003D6B6C" w:rsidRDefault="00227892" w:rsidP="00227892">
      <w:pPr>
        <w:ind w:left="1134" w:hanging="708"/>
        <w:jc w:val="both"/>
        <w:rPr>
          <w:rFonts w:ascii="Times New Roman" w:hAnsi="Times New Roman"/>
          <w:sz w:val="22"/>
          <w:szCs w:val="22"/>
        </w:rPr>
      </w:pPr>
      <w:r w:rsidRPr="00227892">
        <w:rPr>
          <w:rFonts w:ascii="Times New Roman" w:hAnsi="Times New Roman"/>
          <w:sz w:val="22"/>
          <w:szCs w:val="22"/>
        </w:rPr>
        <w:t xml:space="preserve">           After Sales services is not part of this contract. However, the Contractor has to demonstrate that after sales support services and spare parts will be available pursuant to the Macedonian Law on Consumer Rights and relevant regulations (if applicable).</w:t>
      </w:r>
    </w:p>
    <w:p w14:paraId="78587A3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C0CE8D9" w14:textId="3591B3ED" w:rsidR="00227892" w:rsidRPr="00227892" w:rsidRDefault="0047783A" w:rsidP="00227892">
      <w:pPr>
        <w:ind w:left="1134" w:hanging="708"/>
        <w:jc w:val="both"/>
        <w:rPr>
          <w:rFonts w:ascii="Times New Roman" w:hAnsi="Times New Roman"/>
          <w:sz w:val="22"/>
          <w:szCs w:val="22"/>
        </w:rPr>
      </w:pPr>
      <w:r w:rsidRPr="003D6B6C">
        <w:rPr>
          <w:rFonts w:ascii="Times New Roman" w:hAnsi="Times New Roman"/>
          <w:sz w:val="22"/>
          <w:szCs w:val="22"/>
        </w:rPr>
        <w:t>40.</w:t>
      </w:r>
      <w:r w:rsidR="00227892">
        <w:rPr>
          <w:rFonts w:ascii="Times New Roman" w:hAnsi="Times New Roman"/>
          <w:sz w:val="22"/>
          <w:szCs w:val="22"/>
        </w:rPr>
        <w:t>1</w:t>
      </w:r>
      <w:r w:rsidRPr="003D6B6C">
        <w:rPr>
          <w:rFonts w:ascii="Times New Roman" w:hAnsi="Times New Roman"/>
          <w:sz w:val="22"/>
          <w:szCs w:val="22"/>
        </w:rPr>
        <w:tab/>
      </w:r>
      <w:r w:rsidR="00227892" w:rsidRPr="00227892">
        <w:rPr>
          <w:rFonts w:ascii="Times New Roman" w:hAnsi="Times New Roman"/>
          <w:sz w:val="22"/>
          <w:szCs w:val="22"/>
        </w:rPr>
        <w:t xml:space="preserve">The parties shall make every effort to settle amicably any dispute relating to the contract which may arise between them. </w:t>
      </w:r>
    </w:p>
    <w:p w14:paraId="6897B1CD" w14:textId="77777777" w:rsidR="00B34E73" w:rsidRDefault="00227892" w:rsidP="00227892">
      <w:pPr>
        <w:keepNext/>
        <w:keepLines/>
        <w:tabs>
          <w:tab w:val="left" w:pos="1134"/>
        </w:tabs>
        <w:spacing w:before="240"/>
        <w:ind w:left="1134" w:hanging="1134"/>
        <w:rPr>
          <w:rFonts w:ascii="Times New Roman" w:hAnsi="Times New Roman"/>
          <w:b/>
          <w:sz w:val="22"/>
          <w:szCs w:val="22"/>
          <w:highlight w:val="lightGray"/>
        </w:rPr>
      </w:pPr>
      <w:r>
        <w:rPr>
          <w:rFonts w:ascii="Times New Roman" w:hAnsi="Times New Roman"/>
          <w:sz w:val="22"/>
          <w:szCs w:val="22"/>
        </w:rPr>
        <w:t xml:space="preserve">        </w:t>
      </w:r>
      <w:r w:rsidRPr="00227892">
        <w:rPr>
          <w:rFonts w:ascii="Times New Roman" w:hAnsi="Times New Roman"/>
          <w:sz w:val="22"/>
          <w:szCs w:val="22"/>
        </w:rPr>
        <w:t>40.4</w:t>
      </w:r>
      <w:r w:rsidRPr="00227892">
        <w:rPr>
          <w:rFonts w:ascii="Times New Roman" w:hAnsi="Times New Roman"/>
          <w:sz w:val="22"/>
          <w:szCs w:val="22"/>
        </w:rPr>
        <w:tab/>
        <w:t>Any disputes arising out of or relating to this Contract which cannot be settled otherwise shall be referred to the exclusive jurisdiction of Court of The Republic of North Macedonia in accordance with the national legislation of the state of the Contracting Authority.</w:t>
      </w:r>
      <w:r w:rsidRPr="00227892">
        <w:rPr>
          <w:rFonts w:ascii="Times New Roman" w:hAnsi="Times New Roman"/>
          <w:b/>
          <w:sz w:val="22"/>
          <w:szCs w:val="22"/>
          <w:highlight w:val="lightGray"/>
        </w:rPr>
        <w:t xml:space="preserve"> </w:t>
      </w:r>
    </w:p>
    <w:p w14:paraId="6CAAAF0B" w14:textId="5E471905" w:rsidR="00407C90" w:rsidRPr="00B34E73" w:rsidRDefault="00407C90" w:rsidP="00227892">
      <w:pPr>
        <w:keepNext/>
        <w:keepLines/>
        <w:tabs>
          <w:tab w:val="left" w:pos="1134"/>
        </w:tabs>
        <w:spacing w:before="240"/>
        <w:ind w:left="1134" w:hanging="1134"/>
        <w:rPr>
          <w:rFonts w:ascii="Times New Roman" w:hAnsi="Times New Roman"/>
          <w:b/>
          <w:sz w:val="24"/>
          <w:szCs w:val="24"/>
        </w:rPr>
      </w:pPr>
      <w:r w:rsidRPr="00B34E73">
        <w:rPr>
          <w:rFonts w:ascii="Times New Roman" w:hAnsi="Times New Roman"/>
          <w:b/>
          <w:sz w:val="24"/>
          <w:szCs w:val="24"/>
        </w:rPr>
        <w:t>Article 44</w:t>
      </w:r>
      <w:r w:rsidRPr="00B34E73">
        <w:rPr>
          <w:rFonts w:ascii="Times New Roman" w:hAnsi="Times New Roman"/>
          <w:b/>
          <w:sz w:val="24"/>
          <w:szCs w:val="24"/>
        </w:rPr>
        <w:tab/>
        <w:t xml:space="preserve">Data </w:t>
      </w:r>
      <w:r w:rsidR="00686E07" w:rsidRPr="00B34E73">
        <w:rPr>
          <w:rFonts w:ascii="Times New Roman" w:hAnsi="Times New Roman"/>
          <w:b/>
          <w:sz w:val="24"/>
          <w:szCs w:val="24"/>
        </w:rPr>
        <w:t>p</w:t>
      </w:r>
      <w:r w:rsidRPr="00B34E73">
        <w:rPr>
          <w:rFonts w:ascii="Times New Roman" w:hAnsi="Times New Roman"/>
          <w:b/>
          <w:sz w:val="24"/>
          <w:szCs w:val="24"/>
        </w:rPr>
        <w:t>rotection</w:t>
      </w:r>
    </w:p>
    <w:p w14:paraId="7F168FBE" w14:textId="40940D66" w:rsidR="009F7E6A" w:rsidRPr="00B34E73" w:rsidRDefault="009F7E6A" w:rsidP="009F7E6A">
      <w:pPr>
        <w:jc w:val="both"/>
        <w:rPr>
          <w:rFonts w:ascii="Times New Roman" w:hAnsi="Times New Roman"/>
          <w:sz w:val="22"/>
          <w:szCs w:val="22"/>
        </w:rPr>
      </w:pPr>
      <w:r w:rsidRPr="00B34E7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F9557B3" w14:textId="0AD2D35B" w:rsidR="009F7E6A" w:rsidRPr="00F4288C" w:rsidRDefault="009F7E6A" w:rsidP="009F7E6A">
      <w:pPr>
        <w:jc w:val="both"/>
        <w:rPr>
          <w:rFonts w:ascii="Times New Roman" w:hAnsi="Times New Roman"/>
          <w:sz w:val="22"/>
          <w:szCs w:val="22"/>
          <w:u w:val="single"/>
        </w:rPr>
      </w:pPr>
      <w:r w:rsidRPr="00B34E73">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w:t>
      </w:r>
      <w:bookmarkStart w:id="23" w:name="_GoBack"/>
      <w:bookmarkEnd w:id="23"/>
      <w:r w:rsidRPr="00B34E73">
        <w:rPr>
          <w:rFonts w:ascii="Times New Roman" w:hAnsi="Times New Roman"/>
          <w:sz w:val="22"/>
          <w:szCs w:val="22"/>
        </w:rPr>
        <w:t>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34E73">
        <w:rPr>
          <w:rStyle w:val="FootnoteReference"/>
          <w:rFonts w:ascii="Times New Roman" w:hAnsi="Times New Roman"/>
          <w:sz w:val="22"/>
          <w:szCs w:val="22"/>
        </w:rPr>
        <w:footnoteReference w:id="1"/>
      </w:r>
      <w:r w:rsidRPr="00B34E73">
        <w:rPr>
          <w:rFonts w:ascii="Times New Roman" w:hAnsi="Times New Roman"/>
          <w:sz w:val="22"/>
          <w:szCs w:val="22"/>
        </w:rPr>
        <w:t xml:space="preserve"> and as detailed in the specific privacy statement published at </w:t>
      </w:r>
      <w:proofErr w:type="spellStart"/>
      <w:r w:rsidRPr="00B34E73">
        <w:rPr>
          <w:rFonts w:ascii="Times New Roman" w:hAnsi="Times New Roman"/>
          <w:sz w:val="22"/>
          <w:szCs w:val="22"/>
        </w:rPr>
        <w:t>ePRAG</w:t>
      </w:r>
      <w:proofErr w:type="spellEnd"/>
      <w:r w:rsidRPr="00B34E73">
        <w:rPr>
          <w:rFonts w:ascii="Times New Roman" w:hAnsi="Times New Roman"/>
          <w:sz w:val="22"/>
          <w:szCs w:val="22"/>
        </w:rPr>
        <w:t>.</w:t>
      </w:r>
    </w:p>
    <w:p w14:paraId="3F522241" w14:textId="6F3B1D23" w:rsidR="00B605B6" w:rsidRPr="003D6B6C" w:rsidRDefault="00B605B6" w:rsidP="00872DA7">
      <w:pPr>
        <w:pStyle w:val="ListNumber"/>
        <w:numPr>
          <w:ilvl w:val="0"/>
          <w:numId w:val="0"/>
        </w:numPr>
        <w:spacing w:before="240"/>
        <w:ind w:left="1134" w:hanging="1134"/>
        <w:rPr>
          <w:b/>
          <w:szCs w:val="24"/>
        </w:rPr>
      </w:pPr>
      <w:r w:rsidRPr="00B34E73">
        <w:rPr>
          <w:b/>
          <w:szCs w:val="24"/>
        </w:rPr>
        <w:t>Article 45</w:t>
      </w:r>
      <w:r w:rsidRPr="00B34E73">
        <w:rPr>
          <w:b/>
          <w:szCs w:val="24"/>
        </w:rPr>
        <w:tab/>
        <w:t>Further additional clauses</w:t>
      </w:r>
    </w:p>
    <w:p w14:paraId="4CF8E23E" w14:textId="2BBC6E08" w:rsidR="00B605B6" w:rsidRDefault="00B34E73" w:rsidP="0011156A">
      <w:pPr>
        <w:pStyle w:val="ListNumber"/>
        <w:numPr>
          <w:ilvl w:val="0"/>
          <w:numId w:val="0"/>
        </w:numPr>
        <w:rPr>
          <w:sz w:val="22"/>
          <w:szCs w:val="22"/>
        </w:rPr>
      </w:pPr>
      <w:r>
        <w:rPr>
          <w:sz w:val="22"/>
          <w:szCs w:val="22"/>
        </w:rPr>
        <w:t xml:space="preserve">                    N/A</w:t>
      </w:r>
    </w:p>
    <w:p w14:paraId="030C3B12"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37B16F" w14:textId="77777777" w:rsidR="00B81DBC" w:rsidRPr="006A5F84" w:rsidRDefault="00B81DBC">
      <w:r w:rsidRPr="006A5F84">
        <w:separator/>
      </w:r>
    </w:p>
  </w:endnote>
  <w:endnote w:type="continuationSeparator" w:id="0">
    <w:p w14:paraId="31C2E8F9" w14:textId="77777777" w:rsidR="00B81DBC" w:rsidRPr="006A5F84" w:rsidRDefault="00B81DB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0F9B7"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E489DA7"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D5D8F" w14:textId="77777777"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127AE3E9"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E18F8"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EA0B616"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2F30E" w14:textId="77777777" w:rsidR="00B81DBC" w:rsidRPr="006A5F84" w:rsidRDefault="00B81DBC">
      <w:r w:rsidRPr="006A5F84">
        <w:separator/>
      </w:r>
    </w:p>
  </w:footnote>
  <w:footnote w:type="continuationSeparator" w:id="0">
    <w:p w14:paraId="576A6851" w14:textId="77777777" w:rsidR="00B81DBC" w:rsidRPr="006A5F84" w:rsidRDefault="00B81DBC">
      <w:r w:rsidRPr="006A5F84">
        <w:continuationSeparator/>
      </w:r>
    </w:p>
  </w:footnote>
  <w:footnote w:id="1">
    <w:p w14:paraId="2910068A"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2CEC"/>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D595D"/>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892"/>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08D"/>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BF0"/>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6661F"/>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92A"/>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8FE"/>
    <w:rsid w:val="00833EBD"/>
    <w:rsid w:val="0084043C"/>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34E73"/>
    <w:rsid w:val="00B44B08"/>
    <w:rsid w:val="00B44DC5"/>
    <w:rsid w:val="00B4772C"/>
    <w:rsid w:val="00B51209"/>
    <w:rsid w:val="00B569B1"/>
    <w:rsid w:val="00B576E1"/>
    <w:rsid w:val="00B57BB8"/>
    <w:rsid w:val="00B605B6"/>
    <w:rsid w:val="00B61CED"/>
    <w:rsid w:val="00B63280"/>
    <w:rsid w:val="00B70C0E"/>
    <w:rsid w:val="00B7329A"/>
    <w:rsid w:val="00B80DE8"/>
    <w:rsid w:val="00B8161D"/>
    <w:rsid w:val="00B81DBC"/>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3E52"/>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BCB34A"/>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basedOn w:val="DefaultParagraphFont"/>
    <w:uiPriority w:val="99"/>
    <w:semiHidden/>
    <w:unhideWhenUsed/>
    <w:rsid w:val="005666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640308468">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communication-and-visibility-manual-eu-external-actions%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6661A-F8FD-4F97-B0A5-B0B7677A5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2530</Words>
  <Characters>14423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16920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dimsontina@gmail.com</cp:lastModifiedBy>
  <cp:revision>8</cp:revision>
  <cp:lastPrinted>2014-02-11T14:32:00Z</cp:lastPrinted>
  <dcterms:created xsi:type="dcterms:W3CDTF">2019-12-05T21:01:00Z</dcterms:created>
  <dcterms:modified xsi:type="dcterms:W3CDTF">2019-12-05T21:37:00Z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